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9F84E" w14:textId="77777777" w:rsidR="006E78AE" w:rsidRPr="00835EAB" w:rsidRDefault="006E78AE" w:rsidP="006E78AE">
      <w:pPr>
        <w:widowControl w:val="0"/>
        <w:spacing w:after="0" w:line="240" w:lineRule="auto"/>
        <w:ind w:left="5387"/>
        <w:rPr>
          <w:rFonts w:ascii="Times New Roman" w:eastAsia="Times New Roman" w:hAnsi="Times New Roman" w:cs="Times New Roman"/>
          <w:snapToGrid w:val="0"/>
          <w:color w:val="000000"/>
          <w:sz w:val="28"/>
          <w:szCs w:val="28"/>
          <w:lang w:val="en-US"/>
        </w:rPr>
      </w:pPr>
      <w:r w:rsidRPr="00835EAB">
        <w:rPr>
          <w:rFonts w:ascii="Times New Roman" w:eastAsia="Times New Roman" w:hAnsi="Times New Roman" w:cs="Times New Roman"/>
          <w:snapToGrid w:val="0"/>
          <w:color w:val="000000"/>
          <w:sz w:val="28"/>
          <w:szCs w:val="28"/>
          <w:lang w:val="kk-KZ"/>
        </w:rPr>
        <w:t>«Қазақстан Республикасы</w:t>
      </w:r>
    </w:p>
    <w:p w14:paraId="2807B848" w14:textId="77777777" w:rsidR="006E78AE" w:rsidRPr="00835EAB" w:rsidRDefault="006E78AE" w:rsidP="006E78AE">
      <w:pPr>
        <w:autoSpaceDE w:val="0"/>
        <w:autoSpaceDN w:val="0"/>
        <w:spacing w:after="0" w:line="240" w:lineRule="auto"/>
        <w:ind w:left="5387"/>
        <w:rPr>
          <w:rFonts w:ascii="Times New Roman" w:eastAsia="Times New Roman" w:hAnsi="Times New Roman" w:cs="Times New Roman"/>
          <w:color w:val="000000"/>
          <w:sz w:val="28"/>
          <w:szCs w:val="28"/>
          <w:lang w:val="en-US"/>
        </w:rPr>
      </w:pPr>
      <w:r w:rsidRPr="00835EAB">
        <w:rPr>
          <w:rFonts w:ascii="Times New Roman" w:eastAsia="Times New Roman" w:hAnsi="Times New Roman" w:cs="Times New Roman"/>
          <w:color w:val="000000"/>
          <w:sz w:val="28"/>
          <w:szCs w:val="28"/>
          <w:lang w:val="kk-KZ"/>
        </w:rPr>
        <w:t xml:space="preserve">Денсаулық сақтау министрлігі </w:t>
      </w:r>
    </w:p>
    <w:p w14:paraId="4B3563DE" w14:textId="77777777" w:rsidR="006E78AE" w:rsidRPr="00835EAB" w:rsidRDefault="006E78AE" w:rsidP="006E78AE">
      <w:pPr>
        <w:autoSpaceDE w:val="0"/>
        <w:autoSpaceDN w:val="0"/>
        <w:spacing w:after="0" w:line="240" w:lineRule="auto"/>
        <w:ind w:left="5387"/>
        <w:rPr>
          <w:rFonts w:ascii="Times New Roman" w:eastAsia="Times New Roman" w:hAnsi="Times New Roman" w:cs="Times New Roman"/>
          <w:color w:val="000000"/>
          <w:sz w:val="28"/>
          <w:szCs w:val="28"/>
          <w:lang w:val="en-US"/>
        </w:rPr>
      </w:pPr>
      <w:r w:rsidRPr="00835EAB">
        <w:rPr>
          <w:rFonts w:ascii="Times New Roman" w:eastAsia="Times New Roman" w:hAnsi="Times New Roman" w:cs="Times New Roman"/>
          <w:color w:val="000000"/>
          <w:sz w:val="28"/>
          <w:szCs w:val="28"/>
          <w:lang w:val="kk-KZ"/>
        </w:rPr>
        <w:t>Медициналық және фармацевтикалық бақылау комитеті»</w:t>
      </w:r>
    </w:p>
    <w:p w14:paraId="5A4520F3" w14:textId="77777777" w:rsidR="006E78AE" w:rsidRPr="00835EAB" w:rsidRDefault="006E78AE" w:rsidP="006E78AE">
      <w:pPr>
        <w:keepNext/>
        <w:autoSpaceDE w:val="0"/>
        <w:autoSpaceDN w:val="0"/>
        <w:spacing w:after="0" w:line="240" w:lineRule="auto"/>
        <w:ind w:left="5387"/>
        <w:outlineLvl w:val="2"/>
        <w:rPr>
          <w:rFonts w:ascii="Times New Roman" w:eastAsia="Times New Roman" w:hAnsi="Times New Roman" w:cs="Times New Roman"/>
          <w:bCs/>
          <w:color w:val="000000"/>
          <w:sz w:val="28"/>
          <w:szCs w:val="28"/>
          <w:lang w:val="uk-UA"/>
        </w:rPr>
      </w:pPr>
      <w:r w:rsidRPr="00835EAB">
        <w:rPr>
          <w:rFonts w:ascii="Times New Roman" w:eastAsia="Times New Roman" w:hAnsi="Times New Roman" w:cs="Times New Roman"/>
          <w:bCs/>
          <w:color w:val="000000"/>
          <w:sz w:val="28"/>
          <w:szCs w:val="28"/>
          <w:lang w:val="kk-KZ"/>
        </w:rPr>
        <w:t xml:space="preserve">РММ төрағасының </w:t>
      </w:r>
    </w:p>
    <w:p w14:paraId="290DFA4C" w14:textId="09D6FDF0" w:rsidR="006E78AE" w:rsidRPr="00835EAB" w:rsidRDefault="006E78AE" w:rsidP="006E78AE">
      <w:pPr>
        <w:keepNext/>
        <w:autoSpaceDE w:val="0"/>
        <w:autoSpaceDN w:val="0"/>
        <w:spacing w:after="0" w:line="240" w:lineRule="auto"/>
        <w:ind w:left="5387"/>
        <w:outlineLvl w:val="3"/>
        <w:rPr>
          <w:rFonts w:ascii="Times New Roman" w:eastAsia="Times New Roman" w:hAnsi="Times New Roman" w:cs="Times New Roman"/>
          <w:bCs/>
          <w:color w:val="000000"/>
          <w:sz w:val="28"/>
          <w:szCs w:val="28"/>
          <w:lang w:val="en-US"/>
        </w:rPr>
      </w:pPr>
      <w:r w:rsidRPr="00835EAB">
        <w:rPr>
          <w:rFonts w:ascii="Times New Roman" w:eastAsia="Times New Roman" w:hAnsi="Times New Roman" w:cs="Times New Roman"/>
          <w:bCs/>
          <w:color w:val="000000"/>
          <w:sz w:val="28"/>
          <w:szCs w:val="28"/>
          <w:lang w:val="kk-KZ"/>
        </w:rPr>
        <w:t>20</w:t>
      </w:r>
      <w:r w:rsidR="00D4011A">
        <w:rPr>
          <w:rFonts w:ascii="Times New Roman" w:eastAsia="Times New Roman" w:hAnsi="Times New Roman" w:cs="Times New Roman"/>
          <w:bCs/>
          <w:color w:val="000000"/>
          <w:sz w:val="28"/>
          <w:szCs w:val="28"/>
          <w:lang w:val="en-US"/>
        </w:rPr>
        <w:t xml:space="preserve">24 </w:t>
      </w:r>
      <w:r w:rsidRPr="00835EAB">
        <w:rPr>
          <w:rFonts w:ascii="Times New Roman" w:eastAsia="Times New Roman" w:hAnsi="Times New Roman" w:cs="Times New Roman"/>
          <w:bCs/>
          <w:color w:val="000000"/>
          <w:sz w:val="28"/>
          <w:szCs w:val="28"/>
          <w:lang w:val="kk-KZ"/>
        </w:rPr>
        <w:t>ж. «</w:t>
      </w:r>
      <w:r w:rsidR="00D4011A">
        <w:rPr>
          <w:rFonts w:ascii="Times New Roman" w:eastAsia="Times New Roman" w:hAnsi="Times New Roman" w:cs="Times New Roman"/>
          <w:bCs/>
          <w:color w:val="000000"/>
          <w:sz w:val="28"/>
          <w:szCs w:val="28"/>
          <w:lang w:val="en-US"/>
        </w:rPr>
        <w:t>05</w:t>
      </w:r>
      <w:r w:rsidRPr="00835EAB">
        <w:rPr>
          <w:rFonts w:ascii="Times New Roman" w:eastAsia="Times New Roman" w:hAnsi="Times New Roman" w:cs="Times New Roman"/>
          <w:bCs/>
          <w:color w:val="000000"/>
          <w:sz w:val="28"/>
          <w:szCs w:val="28"/>
          <w:lang w:val="kk-KZ"/>
        </w:rPr>
        <w:t>»</w:t>
      </w:r>
      <w:r w:rsidR="00D4011A">
        <w:rPr>
          <w:rFonts w:ascii="Times New Roman" w:eastAsia="Times New Roman" w:hAnsi="Times New Roman" w:cs="Times New Roman"/>
          <w:bCs/>
          <w:color w:val="000000"/>
          <w:sz w:val="28"/>
          <w:szCs w:val="28"/>
          <w:lang w:val="en-US"/>
        </w:rPr>
        <w:t xml:space="preserve"> 03</w:t>
      </w:r>
      <w:r w:rsidRPr="00835EAB">
        <w:rPr>
          <w:rFonts w:ascii="Times New Roman" w:eastAsia="Times New Roman" w:hAnsi="Times New Roman" w:cs="Times New Roman"/>
          <w:bCs/>
          <w:color w:val="000000"/>
          <w:sz w:val="28"/>
          <w:szCs w:val="28"/>
          <w:lang w:val="kk-KZ"/>
        </w:rPr>
        <w:t xml:space="preserve"> </w:t>
      </w:r>
    </w:p>
    <w:p w14:paraId="1847FE4B" w14:textId="05949530" w:rsidR="006E78AE" w:rsidRPr="00835EAB" w:rsidRDefault="006E78AE" w:rsidP="006E78AE">
      <w:pPr>
        <w:autoSpaceDE w:val="0"/>
        <w:autoSpaceDN w:val="0"/>
        <w:spacing w:after="0" w:line="240" w:lineRule="auto"/>
        <w:ind w:left="5387"/>
        <w:rPr>
          <w:rFonts w:ascii="Times New Roman" w:eastAsia="Times New Roman" w:hAnsi="Times New Roman" w:cs="Times New Roman"/>
          <w:color w:val="000000"/>
          <w:sz w:val="28"/>
          <w:szCs w:val="28"/>
          <w:lang w:val="en-US"/>
        </w:rPr>
      </w:pPr>
      <w:r w:rsidRPr="00835EAB">
        <w:rPr>
          <w:rFonts w:ascii="Times New Roman" w:eastAsia="Times New Roman" w:hAnsi="Times New Roman" w:cs="Times New Roman"/>
          <w:color w:val="000000"/>
          <w:sz w:val="28"/>
          <w:szCs w:val="28"/>
          <w:lang w:val="kk-KZ"/>
        </w:rPr>
        <w:t>№</w:t>
      </w:r>
      <w:r w:rsidR="00D4011A">
        <w:rPr>
          <w:rFonts w:ascii="Times New Roman" w:eastAsia="Times New Roman" w:hAnsi="Times New Roman" w:cs="Times New Roman"/>
          <w:color w:val="000000"/>
          <w:sz w:val="28"/>
          <w:szCs w:val="28"/>
          <w:lang w:val="en-US"/>
        </w:rPr>
        <w:t>N072269</w:t>
      </w:r>
      <w:r w:rsidRPr="00835EAB">
        <w:rPr>
          <w:rFonts w:ascii="Times New Roman" w:eastAsia="Times New Roman" w:hAnsi="Times New Roman" w:cs="Times New Roman"/>
          <w:color w:val="000000"/>
          <w:sz w:val="28"/>
          <w:szCs w:val="28"/>
          <w:lang w:val="kk-KZ"/>
        </w:rPr>
        <w:t xml:space="preserve"> бұйрығымен</w:t>
      </w:r>
    </w:p>
    <w:p w14:paraId="1CF33E11" w14:textId="77777777" w:rsidR="006E78AE" w:rsidRPr="00835EAB" w:rsidRDefault="006E78AE" w:rsidP="006E78AE">
      <w:pPr>
        <w:spacing w:after="0" w:line="240" w:lineRule="auto"/>
        <w:ind w:left="5387"/>
        <w:rPr>
          <w:rFonts w:ascii="Times New Roman" w:eastAsia="Times New Roman" w:hAnsi="Times New Roman" w:cs="Times New Roman"/>
          <w:b/>
          <w:bCs/>
          <w:iCs/>
          <w:color w:val="000000"/>
          <w:sz w:val="28"/>
          <w:szCs w:val="28"/>
          <w:lang w:val="kk-KZ"/>
        </w:rPr>
      </w:pPr>
      <w:r w:rsidRPr="00835EAB">
        <w:rPr>
          <w:rFonts w:ascii="Times New Roman" w:eastAsia="Times New Roman" w:hAnsi="Times New Roman" w:cs="Times New Roman"/>
          <w:b/>
          <w:snapToGrid w:val="0"/>
          <w:color w:val="000000"/>
          <w:sz w:val="28"/>
          <w:szCs w:val="28"/>
          <w:lang w:val="kk-KZ"/>
        </w:rPr>
        <w:t>БЕКІТІЛГЕН</w:t>
      </w:r>
    </w:p>
    <w:p w14:paraId="132ACA09" w14:textId="77777777" w:rsidR="00B0265D" w:rsidRPr="00D4011A" w:rsidRDefault="00B0265D" w:rsidP="00B0265D">
      <w:pPr>
        <w:tabs>
          <w:tab w:val="left" w:pos="5211"/>
          <w:tab w:val="left" w:pos="9747"/>
        </w:tabs>
        <w:spacing w:line="240" w:lineRule="auto"/>
        <w:contextualSpacing/>
        <w:jc w:val="right"/>
        <w:rPr>
          <w:rFonts w:ascii="Times New Roman" w:eastAsia="Times New Roman" w:hAnsi="Times New Roman" w:cs="Times New Roman"/>
          <w:b/>
          <w:snapToGrid w:val="0"/>
          <w:sz w:val="24"/>
          <w:szCs w:val="24"/>
          <w:lang w:val="en-US"/>
        </w:rPr>
      </w:pPr>
    </w:p>
    <w:p w14:paraId="6B95708B" w14:textId="77777777" w:rsidR="00BD7305" w:rsidRPr="00835EAB" w:rsidRDefault="00B0265D" w:rsidP="00D86D91">
      <w:pPr>
        <w:tabs>
          <w:tab w:val="left" w:pos="993"/>
        </w:tabs>
        <w:spacing w:after="0" w:line="240" w:lineRule="auto"/>
        <w:ind w:right="283"/>
        <w:contextualSpacing/>
        <w:jc w:val="center"/>
        <w:rPr>
          <w:rFonts w:ascii="Times New Roman" w:eastAsia="Times New Roman" w:hAnsi="Times New Roman" w:cs="Times New Roman"/>
          <w:b/>
          <w:bCs/>
          <w:sz w:val="24"/>
          <w:szCs w:val="24"/>
          <w:lang w:val="kk-KZ"/>
        </w:rPr>
      </w:pPr>
      <w:r w:rsidRPr="00835EAB">
        <w:rPr>
          <w:rFonts w:ascii="Times New Roman" w:hAnsi="Times New Roman"/>
          <w:b/>
          <w:bCs/>
          <w:sz w:val="24"/>
          <w:szCs w:val="24"/>
          <w:lang w:val="kk-KZ"/>
        </w:rPr>
        <w:t>ДӘРІЛІК ПРЕПАРАТТЫҢ ЖАЛПЫ СИПАТТАМАСЫ</w:t>
      </w:r>
    </w:p>
    <w:p w14:paraId="5F0B63F4" w14:textId="77777777" w:rsidR="008D1644" w:rsidRPr="00835EAB" w:rsidRDefault="008D1644" w:rsidP="00F602A1">
      <w:pPr>
        <w:tabs>
          <w:tab w:val="left" w:pos="993"/>
        </w:tabs>
        <w:spacing w:after="0" w:line="240" w:lineRule="auto"/>
        <w:ind w:right="283"/>
        <w:jc w:val="center"/>
        <w:rPr>
          <w:rFonts w:ascii="Times New Roman" w:eastAsia="Times New Roman" w:hAnsi="Times New Roman" w:cs="Times New Roman"/>
          <w:b/>
          <w:bCs/>
          <w:sz w:val="24"/>
          <w:szCs w:val="24"/>
          <w:lang w:val="kk-KZ"/>
        </w:rPr>
      </w:pPr>
    </w:p>
    <w:p w14:paraId="5306715D" w14:textId="77777777" w:rsidR="00BD7305" w:rsidRPr="00835EAB" w:rsidRDefault="00BD7305" w:rsidP="00F602A1">
      <w:pPr>
        <w:autoSpaceDE w:val="0"/>
        <w:autoSpaceDN w:val="0"/>
        <w:spacing w:before="120" w:after="0" w:line="240" w:lineRule="auto"/>
        <w:ind w:right="283"/>
        <w:jc w:val="both"/>
        <w:rPr>
          <w:rFonts w:ascii="Times New Roman" w:eastAsia="Times New Roman" w:hAnsi="Times New Roman" w:cs="Times New Roman"/>
          <w:b/>
          <w:sz w:val="24"/>
          <w:szCs w:val="24"/>
          <w:lang w:val="kk-KZ"/>
        </w:rPr>
      </w:pPr>
      <w:r w:rsidRPr="00835EAB">
        <w:rPr>
          <w:rFonts w:ascii="Times New Roman" w:eastAsia="Times New Roman" w:hAnsi="Times New Roman" w:cs="Times New Roman"/>
          <w:b/>
          <w:sz w:val="24"/>
          <w:szCs w:val="24"/>
          <w:lang w:val="kk-KZ"/>
        </w:rPr>
        <w:t xml:space="preserve">1. </w:t>
      </w:r>
      <w:r w:rsidR="00B0265D" w:rsidRPr="00835EAB">
        <w:rPr>
          <w:rFonts w:ascii="Times New Roman" w:hAnsi="Times New Roman"/>
          <w:b/>
          <w:bCs/>
          <w:iCs/>
          <w:sz w:val="24"/>
          <w:szCs w:val="24"/>
          <w:lang w:val="kk-KZ"/>
        </w:rPr>
        <w:t>ДӘ</w:t>
      </w:r>
      <w:r w:rsidR="00B0265D" w:rsidRPr="00835EAB">
        <w:rPr>
          <w:rFonts w:ascii="Times New Roman" w:hAnsi="Times New Roman" w:cs="Book Antiqua"/>
          <w:b/>
          <w:bCs/>
          <w:iCs/>
          <w:sz w:val="24"/>
          <w:szCs w:val="24"/>
          <w:lang w:val="kk-KZ"/>
        </w:rPr>
        <w:t>РІЛІК</w:t>
      </w:r>
      <w:r w:rsidR="00B0265D" w:rsidRPr="00835EAB">
        <w:rPr>
          <w:rFonts w:ascii="Times New Roman" w:hAnsi="Times New Roman"/>
          <w:b/>
          <w:bCs/>
          <w:iCs/>
          <w:sz w:val="24"/>
          <w:szCs w:val="24"/>
          <w:lang w:val="kk-KZ"/>
        </w:rPr>
        <w:t xml:space="preserve"> </w:t>
      </w:r>
      <w:r w:rsidR="00B0265D" w:rsidRPr="00835EAB">
        <w:rPr>
          <w:rFonts w:ascii="Times New Roman" w:hAnsi="Times New Roman" w:cs="Book Antiqua"/>
          <w:b/>
          <w:bCs/>
          <w:iCs/>
          <w:sz w:val="24"/>
          <w:szCs w:val="24"/>
          <w:lang w:val="kk-KZ"/>
        </w:rPr>
        <w:t>ПРЕПАРАТ</w:t>
      </w:r>
      <w:r w:rsidR="00B0265D" w:rsidRPr="00835EAB">
        <w:rPr>
          <w:rFonts w:ascii="Times New Roman" w:hAnsi="Times New Roman"/>
          <w:b/>
          <w:bCs/>
          <w:iCs/>
          <w:sz w:val="24"/>
          <w:szCs w:val="24"/>
          <w:lang w:val="kk-KZ"/>
        </w:rPr>
        <w:t xml:space="preserve"> </w:t>
      </w:r>
      <w:r w:rsidR="00B0265D" w:rsidRPr="00835EAB">
        <w:rPr>
          <w:rFonts w:ascii="Times New Roman" w:hAnsi="Times New Roman" w:cs="Book Antiqua"/>
          <w:b/>
          <w:bCs/>
          <w:iCs/>
          <w:sz w:val="24"/>
          <w:szCs w:val="24"/>
          <w:lang w:val="kk-KZ"/>
        </w:rPr>
        <w:t>АТАУЫ</w:t>
      </w:r>
    </w:p>
    <w:p w14:paraId="3937E1F0" w14:textId="77777777" w:rsidR="009C166C" w:rsidRPr="00835EAB" w:rsidRDefault="000B7B1F" w:rsidP="00F602A1">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Летродэй</w:t>
      </w:r>
      <w:r w:rsidR="004824A6" w:rsidRPr="00835EAB">
        <w:rPr>
          <w:rFonts w:ascii="Times New Roman" w:hAnsi="Times New Roman" w:cs="Times New Roman"/>
          <w:sz w:val="24"/>
          <w:szCs w:val="24"/>
          <w:lang w:val="kk-KZ"/>
        </w:rPr>
        <w:t>,</w:t>
      </w:r>
      <w:r w:rsidRPr="00835EAB">
        <w:rPr>
          <w:rFonts w:ascii="Times New Roman" w:hAnsi="Times New Roman" w:cs="Times New Roman"/>
          <w:sz w:val="24"/>
          <w:szCs w:val="24"/>
          <w:lang w:val="kk-KZ"/>
        </w:rPr>
        <w:t xml:space="preserve"> 2.</w:t>
      </w:r>
      <w:r w:rsidR="006D2F12" w:rsidRPr="00835EAB">
        <w:rPr>
          <w:rFonts w:ascii="Times New Roman" w:hAnsi="Times New Roman" w:cs="Times New Roman"/>
          <w:sz w:val="24"/>
          <w:szCs w:val="24"/>
          <w:lang w:val="kk-KZ"/>
        </w:rPr>
        <w:t>5</w:t>
      </w:r>
      <w:r w:rsidR="00927F9A" w:rsidRPr="00835EAB">
        <w:rPr>
          <w:rFonts w:ascii="Times New Roman" w:hAnsi="Times New Roman" w:cs="Times New Roman"/>
          <w:sz w:val="24"/>
          <w:szCs w:val="24"/>
          <w:lang w:val="kk-KZ"/>
        </w:rPr>
        <w:t xml:space="preserve"> мг</w:t>
      </w:r>
      <w:r w:rsidR="004824A6" w:rsidRPr="00835EAB">
        <w:rPr>
          <w:rFonts w:ascii="Times New Roman" w:hAnsi="Times New Roman" w:cs="Times New Roman"/>
          <w:sz w:val="24"/>
          <w:szCs w:val="24"/>
          <w:lang w:val="kk-KZ"/>
        </w:rPr>
        <w:t>,</w:t>
      </w:r>
      <w:r w:rsidR="00927F9A" w:rsidRPr="00835EAB">
        <w:rPr>
          <w:rFonts w:ascii="Times New Roman" w:hAnsi="Times New Roman" w:cs="Times New Roman"/>
          <w:sz w:val="24"/>
          <w:szCs w:val="24"/>
          <w:lang w:val="kk-KZ"/>
        </w:rPr>
        <w:t xml:space="preserve"> </w:t>
      </w:r>
      <w:r w:rsidR="00B0265D" w:rsidRPr="00835EAB">
        <w:rPr>
          <w:rFonts w:ascii="Times New Roman" w:hAnsi="Times New Roman" w:cs="Times New Roman"/>
          <w:sz w:val="24"/>
          <w:szCs w:val="24"/>
          <w:lang w:val="kk-KZ"/>
        </w:rPr>
        <w:t>үлбірлі қабықпен қапталған таблеткалар</w:t>
      </w:r>
    </w:p>
    <w:p w14:paraId="2FE39645" w14:textId="77777777" w:rsidR="008D1644" w:rsidRPr="00835EAB" w:rsidRDefault="008D1644" w:rsidP="00F602A1">
      <w:pPr>
        <w:spacing w:after="0" w:line="240" w:lineRule="auto"/>
        <w:ind w:right="283"/>
        <w:jc w:val="both"/>
        <w:rPr>
          <w:rFonts w:ascii="Times New Roman" w:hAnsi="Times New Roman" w:cs="Times New Roman"/>
          <w:sz w:val="24"/>
          <w:szCs w:val="24"/>
          <w:lang w:val="kk-KZ"/>
        </w:rPr>
      </w:pPr>
    </w:p>
    <w:p w14:paraId="4908A5FD" w14:textId="77777777" w:rsidR="00BD7305" w:rsidRPr="00835EAB" w:rsidRDefault="00BD7305" w:rsidP="00F602A1">
      <w:pPr>
        <w:spacing w:after="0" w:line="240" w:lineRule="auto"/>
        <w:ind w:right="283"/>
        <w:jc w:val="both"/>
        <w:rPr>
          <w:rFonts w:ascii="Times New Roman" w:hAnsi="Times New Roman" w:cs="Times New Roman"/>
          <w:sz w:val="24"/>
          <w:szCs w:val="24"/>
          <w:lang w:val="kk-KZ"/>
        </w:rPr>
      </w:pPr>
      <w:bookmarkStart w:id="0" w:name="2175220285"/>
      <w:r w:rsidRPr="00835EAB">
        <w:rPr>
          <w:rFonts w:ascii="Times New Roman" w:hAnsi="Times New Roman" w:cs="Times New Roman"/>
          <w:b/>
          <w:sz w:val="24"/>
          <w:szCs w:val="24"/>
          <w:lang w:val="kk-KZ"/>
        </w:rPr>
        <w:t xml:space="preserve">2. </w:t>
      </w:r>
      <w:r w:rsidR="00B0265D" w:rsidRPr="00835EAB">
        <w:rPr>
          <w:rFonts w:ascii="Times New Roman" w:hAnsi="Times New Roman"/>
          <w:b/>
          <w:bCs/>
          <w:sz w:val="24"/>
          <w:szCs w:val="24"/>
          <w:lang w:val="kk-KZ"/>
        </w:rPr>
        <w:t>САПАЛЫҚ ЖӘНЕ САНДЫҚ ҚҰРАМЫ</w:t>
      </w:r>
    </w:p>
    <w:bookmarkEnd w:id="0"/>
    <w:p w14:paraId="6BD4BB57" w14:textId="77777777" w:rsidR="00662FF0" w:rsidRPr="00835EAB" w:rsidRDefault="00662FF0" w:rsidP="00F602A1">
      <w:pPr>
        <w:spacing w:after="0" w:line="240" w:lineRule="auto"/>
        <w:ind w:right="283"/>
        <w:jc w:val="both"/>
        <w:rPr>
          <w:rFonts w:ascii="Times New Roman" w:hAnsi="Times New Roman" w:cs="Times New Roman"/>
          <w:b/>
          <w:bCs/>
          <w:iCs/>
          <w:sz w:val="24"/>
          <w:szCs w:val="24"/>
          <w:lang w:val="kk-KZ"/>
        </w:rPr>
      </w:pPr>
      <w:r w:rsidRPr="00835EAB">
        <w:rPr>
          <w:rFonts w:ascii="Times New Roman" w:hAnsi="Times New Roman" w:cs="Times New Roman"/>
          <w:b/>
          <w:bCs/>
          <w:iCs/>
          <w:sz w:val="24"/>
          <w:szCs w:val="24"/>
          <w:lang w:val="kk-KZ"/>
        </w:rPr>
        <w:t xml:space="preserve">2.1 </w:t>
      </w:r>
      <w:r w:rsidR="00B0265D" w:rsidRPr="00835EAB">
        <w:rPr>
          <w:rFonts w:ascii="Times New Roman" w:hAnsi="Times New Roman"/>
          <w:b/>
          <w:bCs/>
          <w:sz w:val="24"/>
          <w:szCs w:val="24"/>
          <w:lang w:val="kk-KZ"/>
        </w:rPr>
        <w:t>Жалпы сипаттамасы</w:t>
      </w:r>
    </w:p>
    <w:p w14:paraId="5B23F00A" w14:textId="07069371" w:rsidR="00662FF0" w:rsidRPr="00835EAB" w:rsidRDefault="006E78AE" w:rsidP="00F602A1">
      <w:pPr>
        <w:spacing w:after="0" w:line="240" w:lineRule="auto"/>
        <w:ind w:right="283"/>
        <w:jc w:val="both"/>
        <w:rPr>
          <w:rFonts w:ascii="Times New Roman" w:hAnsi="Times New Roman" w:cs="Times New Roman"/>
          <w:iCs/>
          <w:sz w:val="24"/>
          <w:szCs w:val="24"/>
          <w:lang w:val="kk-KZ"/>
        </w:rPr>
      </w:pPr>
      <w:r w:rsidRPr="00835EAB">
        <w:rPr>
          <w:rFonts w:ascii="Times New Roman" w:hAnsi="Times New Roman" w:cs="Times New Roman"/>
          <w:iCs/>
          <w:sz w:val="24"/>
          <w:szCs w:val="24"/>
          <w:lang w:val="kk-KZ"/>
        </w:rPr>
        <w:t>Л</w:t>
      </w:r>
      <w:r w:rsidR="00662FF0" w:rsidRPr="00835EAB">
        <w:rPr>
          <w:rFonts w:ascii="Times New Roman" w:hAnsi="Times New Roman" w:cs="Times New Roman"/>
          <w:iCs/>
          <w:sz w:val="24"/>
          <w:szCs w:val="24"/>
          <w:lang w:val="kk-KZ"/>
        </w:rPr>
        <w:t>етрозол</w:t>
      </w:r>
    </w:p>
    <w:p w14:paraId="0CBC9E28" w14:textId="77777777" w:rsidR="00662FF0" w:rsidRPr="00835EAB" w:rsidRDefault="00662FF0" w:rsidP="00F602A1">
      <w:pPr>
        <w:spacing w:after="0" w:line="240" w:lineRule="auto"/>
        <w:ind w:right="283"/>
        <w:jc w:val="both"/>
        <w:rPr>
          <w:rFonts w:ascii="Times New Roman" w:hAnsi="Times New Roman" w:cs="Times New Roman"/>
          <w:b/>
          <w:bCs/>
          <w:iCs/>
          <w:sz w:val="24"/>
          <w:szCs w:val="24"/>
          <w:lang w:val="kk-KZ"/>
        </w:rPr>
      </w:pPr>
      <w:r w:rsidRPr="00835EAB">
        <w:rPr>
          <w:rFonts w:ascii="Times New Roman" w:hAnsi="Times New Roman" w:cs="Times New Roman"/>
          <w:b/>
          <w:bCs/>
          <w:iCs/>
          <w:sz w:val="24"/>
          <w:szCs w:val="24"/>
          <w:lang w:val="kk-KZ"/>
        </w:rPr>
        <w:t xml:space="preserve">2.2 </w:t>
      </w:r>
      <w:r w:rsidR="00B0265D" w:rsidRPr="00835EAB">
        <w:rPr>
          <w:rFonts w:ascii="Times New Roman" w:hAnsi="Times New Roman"/>
          <w:b/>
          <w:bCs/>
          <w:sz w:val="24"/>
          <w:szCs w:val="24"/>
          <w:lang w:val="kk-KZ"/>
        </w:rPr>
        <w:t>Сапалық және сандық құрамы</w:t>
      </w:r>
    </w:p>
    <w:p w14:paraId="3B0C14F0" w14:textId="77777777" w:rsidR="00F0115E" w:rsidRPr="00835EAB" w:rsidRDefault="00B0265D" w:rsidP="00286622">
      <w:pPr>
        <w:spacing w:after="0" w:line="240" w:lineRule="auto"/>
        <w:ind w:right="283"/>
        <w:jc w:val="both"/>
        <w:rPr>
          <w:rFonts w:ascii="Times New Roman" w:hAnsi="Times New Roman" w:cs="Times New Roman"/>
          <w:iCs/>
          <w:sz w:val="24"/>
          <w:szCs w:val="24"/>
          <w:lang w:val="kk-KZ"/>
        </w:rPr>
      </w:pPr>
      <w:r w:rsidRPr="00835EAB">
        <w:rPr>
          <w:rFonts w:ascii="Times New Roman" w:hAnsi="Times New Roman" w:cs="Times New Roman"/>
          <w:iCs/>
          <w:sz w:val="24"/>
          <w:szCs w:val="24"/>
          <w:lang w:val="kk-KZ"/>
        </w:rPr>
        <w:t>Үлбірлі қабықпен қапталған таблеткалар әрбір</w:t>
      </w:r>
      <w:r w:rsidR="00F0115E" w:rsidRPr="00835EAB">
        <w:rPr>
          <w:rFonts w:ascii="Times New Roman" w:hAnsi="Times New Roman" w:cs="Times New Roman"/>
          <w:iCs/>
          <w:sz w:val="24"/>
          <w:szCs w:val="24"/>
          <w:lang w:val="kk-KZ"/>
        </w:rPr>
        <w:t xml:space="preserve"> таблетка</w:t>
      </w:r>
      <w:r w:rsidRPr="00835EAB">
        <w:rPr>
          <w:rFonts w:ascii="Times New Roman" w:hAnsi="Times New Roman" w:cs="Times New Roman"/>
          <w:iCs/>
          <w:sz w:val="24"/>
          <w:szCs w:val="24"/>
          <w:lang w:val="kk-KZ"/>
        </w:rPr>
        <w:t>ның құрамында</w:t>
      </w:r>
      <w:r w:rsidR="00662FF0" w:rsidRPr="00835EAB">
        <w:rPr>
          <w:rFonts w:ascii="Times New Roman" w:hAnsi="Times New Roman" w:cs="Times New Roman"/>
          <w:iCs/>
          <w:sz w:val="24"/>
          <w:szCs w:val="24"/>
          <w:lang w:val="kk-KZ"/>
        </w:rPr>
        <w:t xml:space="preserve"> </w:t>
      </w:r>
      <w:r w:rsidR="000B7B1F" w:rsidRPr="00835EAB">
        <w:rPr>
          <w:rFonts w:ascii="Times New Roman" w:hAnsi="Times New Roman" w:cs="Times New Roman"/>
          <w:iCs/>
          <w:sz w:val="24"/>
          <w:szCs w:val="24"/>
          <w:lang w:val="kk-KZ"/>
        </w:rPr>
        <w:t>2.</w:t>
      </w:r>
      <w:r w:rsidR="001B34AA" w:rsidRPr="00835EAB">
        <w:rPr>
          <w:rFonts w:ascii="Times New Roman" w:hAnsi="Times New Roman" w:cs="Times New Roman"/>
          <w:iCs/>
          <w:sz w:val="24"/>
          <w:szCs w:val="24"/>
          <w:lang w:val="kk-KZ"/>
        </w:rPr>
        <w:t>50</w:t>
      </w:r>
      <w:r w:rsidR="00F0115E" w:rsidRPr="00835EAB">
        <w:rPr>
          <w:rFonts w:ascii="Times New Roman" w:hAnsi="Times New Roman" w:cs="Times New Roman"/>
          <w:iCs/>
          <w:sz w:val="24"/>
          <w:szCs w:val="24"/>
          <w:lang w:val="kk-KZ"/>
        </w:rPr>
        <w:t xml:space="preserve"> мг</w:t>
      </w:r>
      <w:r w:rsidRPr="00835EAB">
        <w:rPr>
          <w:rFonts w:ascii="Times New Roman" w:hAnsi="Times New Roman" w:cs="Times New Roman"/>
          <w:iCs/>
          <w:sz w:val="24"/>
          <w:szCs w:val="24"/>
          <w:lang w:val="kk-KZ"/>
        </w:rPr>
        <w:t xml:space="preserve"> летрозол бар</w:t>
      </w:r>
    </w:p>
    <w:p w14:paraId="598BFBB3" w14:textId="77777777" w:rsidR="00262F6E" w:rsidRPr="00835EAB" w:rsidRDefault="00B0265D" w:rsidP="00286622">
      <w:pPr>
        <w:spacing w:after="0" w:line="240" w:lineRule="auto"/>
        <w:ind w:right="283"/>
        <w:jc w:val="both"/>
        <w:rPr>
          <w:rFonts w:ascii="Times New Roman" w:hAnsi="Times New Roman" w:cs="Times New Roman"/>
          <w:sz w:val="24"/>
          <w:szCs w:val="24"/>
          <w:lang w:val="kk-KZ"/>
        </w:rPr>
      </w:pPr>
      <w:r w:rsidRPr="00835EAB">
        <w:rPr>
          <w:rFonts w:ascii="Times New Roman" w:hAnsi="Times New Roman"/>
          <w:iCs/>
          <w:sz w:val="24"/>
          <w:szCs w:val="24"/>
          <w:lang w:val="kk-KZ"/>
        </w:rPr>
        <w:t>Дәрілік препараттың құрамында бар екенін ескеру керек болатын қосымша заттар</w:t>
      </w:r>
      <w:r w:rsidR="009C166C" w:rsidRPr="00835EAB">
        <w:rPr>
          <w:rFonts w:ascii="Times New Roman" w:hAnsi="Times New Roman" w:cs="Times New Roman"/>
          <w:sz w:val="24"/>
          <w:szCs w:val="24"/>
          <w:lang w:val="kk-KZ"/>
        </w:rPr>
        <w:t>:</w:t>
      </w:r>
      <w:r w:rsidR="00262F6E" w:rsidRPr="00835EAB">
        <w:rPr>
          <w:rFonts w:ascii="Times New Roman" w:hAnsi="Times New Roman" w:cs="Times New Roman"/>
          <w:sz w:val="24"/>
          <w:szCs w:val="24"/>
          <w:lang w:val="kk-KZ"/>
        </w:rPr>
        <w:t xml:space="preserve"> лактоз</w:t>
      </w:r>
      <w:r w:rsidRPr="00835EAB">
        <w:rPr>
          <w:rFonts w:ascii="Times New Roman" w:hAnsi="Times New Roman" w:cs="Times New Roman"/>
          <w:sz w:val="24"/>
          <w:szCs w:val="24"/>
          <w:lang w:val="kk-KZ"/>
        </w:rPr>
        <w:t>а</w:t>
      </w:r>
      <w:r w:rsidR="006D2F12" w:rsidRPr="00835EAB">
        <w:rPr>
          <w:rFonts w:ascii="Times New Roman" w:hAnsi="Times New Roman" w:cs="Times New Roman"/>
          <w:sz w:val="24"/>
          <w:szCs w:val="24"/>
          <w:lang w:val="kk-KZ"/>
        </w:rPr>
        <w:t xml:space="preserve"> моногидрат</w:t>
      </w:r>
      <w:r w:rsidRPr="00835EAB">
        <w:rPr>
          <w:rFonts w:ascii="Times New Roman" w:hAnsi="Times New Roman" w:cs="Times New Roman"/>
          <w:sz w:val="24"/>
          <w:szCs w:val="24"/>
          <w:lang w:val="kk-KZ"/>
        </w:rPr>
        <w:t>ы</w:t>
      </w:r>
      <w:r w:rsidR="004824A6" w:rsidRPr="00835EAB">
        <w:rPr>
          <w:rFonts w:ascii="Times New Roman" w:hAnsi="Times New Roman" w:cs="Times New Roman"/>
          <w:sz w:val="24"/>
          <w:szCs w:val="24"/>
          <w:lang w:val="kk-KZ"/>
        </w:rPr>
        <w:t xml:space="preserve"> 48.70</w:t>
      </w:r>
      <w:r w:rsidRPr="00835EAB">
        <w:rPr>
          <w:rFonts w:ascii="Times New Roman" w:hAnsi="Times New Roman" w:cs="Times New Roman"/>
          <w:sz w:val="24"/>
          <w:szCs w:val="24"/>
          <w:lang w:val="kk-KZ"/>
        </w:rPr>
        <w:t>, натрий</w:t>
      </w:r>
      <w:r w:rsidR="00262F6E" w:rsidRPr="00835EAB">
        <w:rPr>
          <w:rFonts w:ascii="Times New Roman" w:hAnsi="Times New Roman" w:cs="Times New Roman"/>
          <w:sz w:val="24"/>
          <w:szCs w:val="24"/>
          <w:lang w:val="kk-KZ"/>
        </w:rPr>
        <w:t xml:space="preserve"> кр</w:t>
      </w:r>
      <w:r w:rsidRPr="00835EAB">
        <w:rPr>
          <w:rFonts w:ascii="Times New Roman" w:hAnsi="Times New Roman" w:cs="Times New Roman"/>
          <w:sz w:val="24"/>
          <w:szCs w:val="24"/>
          <w:lang w:val="kk-KZ"/>
        </w:rPr>
        <w:t>ахмалы</w:t>
      </w:r>
      <w:r w:rsidR="006D2F12" w:rsidRPr="00835EAB">
        <w:rPr>
          <w:rFonts w:ascii="Times New Roman" w:hAnsi="Times New Roman" w:cs="Times New Roman"/>
          <w:sz w:val="24"/>
          <w:szCs w:val="24"/>
          <w:lang w:val="kk-KZ"/>
        </w:rPr>
        <w:t xml:space="preserve"> гликол</w:t>
      </w:r>
      <w:r w:rsidR="00662FF0" w:rsidRPr="00835EAB">
        <w:rPr>
          <w:rFonts w:ascii="Times New Roman" w:hAnsi="Times New Roman" w:cs="Times New Roman"/>
          <w:sz w:val="24"/>
          <w:szCs w:val="24"/>
          <w:lang w:val="kk-KZ"/>
        </w:rPr>
        <w:t>я</w:t>
      </w:r>
      <w:r w:rsidR="006D2F12" w:rsidRPr="00835EAB">
        <w:rPr>
          <w:rFonts w:ascii="Times New Roman" w:hAnsi="Times New Roman" w:cs="Times New Roman"/>
          <w:sz w:val="24"/>
          <w:szCs w:val="24"/>
          <w:lang w:val="kk-KZ"/>
        </w:rPr>
        <w:t>т</w:t>
      </w:r>
      <w:r w:rsidRPr="00835EAB">
        <w:rPr>
          <w:rFonts w:ascii="Times New Roman" w:hAnsi="Times New Roman" w:cs="Times New Roman"/>
          <w:sz w:val="24"/>
          <w:szCs w:val="24"/>
          <w:lang w:val="kk-KZ"/>
        </w:rPr>
        <w:t>ы</w:t>
      </w:r>
      <w:r w:rsidR="00662FF0" w:rsidRPr="00835EAB">
        <w:rPr>
          <w:rFonts w:ascii="Times New Roman" w:hAnsi="Times New Roman" w:cs="Times New Roman"/>
          <w:sz w:val="24"/>
          <w:szCs w:val="24"/>
          <w:lang w:val="kk-KZ"/>
        </w:rPr>
        <w:t xml:space="preserve"> (</w:t>
      </w:r>
      <w:r w:rsidRPr="00835EAB">
        <w:rPr>
          <w:rFonts w:ascii="Times New Roman" w:hAnsi="Times New Roman" w:cs="Times New Roman"/>
          <w:sz w:val="24"/>
          <w:szCs w:val="24"/>
          <w:lang w:val="kk-KZ"/>
        </w:rPr>
        <w:t>А типі</w:t>
      </w:r>
      <w:r w:rsidR="00662FF0" w:rsidRPr="00835EAB">
        <w:rPr>
          <w:rFonts w:ascii="Times New Roman" w:hAnsi="Times New Roman" w:cs="Times New Roman"/>
          <w:sz w:val="24"/>
          <w:szCs w:val="24"/>
          <w:lang w:val="kk-KZ"/>
        </w:rPr>
        <w:t>)</w:t>
      </w:r>
      <w:r w:rsidR="004824A6" w:rsidRPr="00835EAB">
        <w:rPr>
          <w:rFonts w:ascii="Times New Roman" w:hAnsi="Times New Roman" w:cs="Times New Roman"/>
          <w:sz w:val="24"/>
          <w:szCs w:val="24"/>
          <w:lang w:val="kk-KZ"/>
        </w:rPr>
        <w:t xml:space="preserve"> 5.00 мг.</w:t>
      </w:r>
    </w:p>
    <w:p w14:paraId="6A43EAED" w14:textId="77777777" w:rsidR="004824A6" w:rsidRPr="00835EAB" w:rsidRDefault="00B0265D" w:rsidP="00286622">
      <w:pPr>
        <w:autoSpaceDE w:val="0"/>
        <w:autoSpaceDN w:val="0"/>
        <w:adjustRightInd w:val="0"/>
        <w:spacing w:after="0" w:line="240" w:lineRule="auto"/>
        <w:jc w:val="both"/>
        <w:rPr>
          <w:rFonts w:ascii="Times New Roman" w:eastAsia="Times New Roman" w:hAnsi="Times New Roman"/>
          <w:bCs/>
          <w:snapToGrid w:val="0"/>
          <w:sz w:val="24"/>
          <w:szCs w:val="24"/>
          <w:lang w:val="kk-KZ"/>
        </w:rPr>
      </w:pPr>
      <w:r w:rsidRPr="00835EAB">
        <w:rPr>
          <w:rFonts w:ascii="Times New Roman" w:hAnsi="Times New Roman"/>
          <w:bCs/>
          <w:sz w:val="24"/>
          <w:szCs w:val="24"/>
          <w:lang w:val="kk-KZ"/>
        </w:rPr>
        <w:t>Қосымша заттардың толық тізімін 6.1. тармағынан қараңыз</w:t>
      </w:r>
      <w:r w:rsidR="004824A6" w:rsidRPr="00835EAB">
        <w:rPr>
          <w:rFonts w:ascii="Times New Roman" w:hAnsi="Times New Roman"/>
          <w:sz w:val="24"/>
          <w:szCs w:val="24"/>
          <w:lang w:val="kk-KZ"/>
        </w:rPr>
        <w:t>.</w:t>
      </w:r>
    </w:p>
    <w:p w14:paraId="4A986B53" w14:textId="77777777" w:rsidR="00A60623" w:rsidRPr="00835EAB" w:rsidRDefault="00A60623" w:rsidP="00286622">
      <w:pPr>
        <w:spacing w:before="240"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xml:space="preserve">3. </w:t>
      </w:r>
      <w:r w:rsidR="00B0265D" w:rsidRPr="00835EAB">
        <w:rPr>
          <w:rFonts w:ascii="Times New Roman" w:hAnsi="Times New Roman"/>
          <w:b/>
          <w:bCs/>
          <w:sz w:val="24"/>
          <w:szCs w:val="24"/>
          <w:lang w:val="kk-KZ"/>
        </w:rPr>
        <w:t>ДӘРІЛІК ТҮРІ</w:t>
      </w:r>
    </w:p>
    <w:p w14:paraId="545A3833" w14:textId="77777777" w:rsidR="00B0265D" w:rsidRPr="00835EAB" w:rsidRDefault="00B0265D" w:rsidP="00F602A1">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 xml:space="preserve">Үлбірлі қабықпен қапталған таблеткалар </w:t>
      </w:r>
    </w:p>
    <w:p w14:paraId="242AEFB2" w14:textId="77777777" w:rsidR="00EB4663" w:rsidRPr="00835EAB" w:rsidRDefault="00B0265D" w:rsidP="00F602A1">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Дөңгелек пішінді, екі жағы аздап дөңес, шеті қиғашталған, қошқыл-сары түсті үлбірлі қабықпен қапталған, бір жағында “L2.5” жазуы бар және екінші жағы тегіс таблеткалар</w:t>
      </w:r>
      <w:r w:rsidR="00EB4663" w:rsidRPr="00835EAB">
        <w:rPr>
          <w:rFonts w:ascii="Times New Roman" w:hAnsi="Times New Roman" w:cs="Times New Roman"/>
          <w:sz w:val="24"/>
          <w:szCs w:val="24"/>
          <w:lang w:val="kk-KZ"/>
        </w:rPr>
        <w:t>.</w:t>
      </w:r>
      <w:r w:rsidRPr="00835EAB">
        <w:rPr>
          <w:rFonts w:ascii="Times New Roman" w:hAnsi="Times New Roman" w:cs="Times New Roman"/>
          <w:sz w:val="24"/>
          <w:szCs w:val="24"/>
          <w:lang w:val="kk-KZ"/>
        </w:rPr>
        <w:t xml:space="preserve"> </w:t>
      </w:r>
    </w:p>
    <w:p w14:paraId="1E3A3A1C" w14:textId="77777777" w:rsidR="008D1644" w:rsidRPr="00835EAB" w:rsidRDefault="008D1644" w:rsidP="00F602A1">
      <w:pPr>
        <w:spacing w:after="0" w:line="240" w:lineRule="auto"/>
        <w:ind w:right="283"/>
        <w:jc w:val="both"/>
        <w:rPr>
          <w:rFonts w:ascii="Times New Roman" w:hAnsi="Times New Roman" w:cs="Times New Roman"/>
          <w:sz w:val="24"/>
          <w:szCs w:val="24"/>
          <w:lang w:val="kk-KZ"/>
        </w:rPr>
      </w:pPr>
    </w:p>
    <w:p w14:paraId="3AD411B9" w14:textId="77777777" w:rsidR="00A60623" w:rsidRPr="00835EAB" w:rsidRDefault="00A60623"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xml:space="preserve">4. </w:t>
      </w:r>
      <w:r w:rsidR="00B0265D" w:rsidRPr="00835EAB">
        <w:rPr>
          <w:rFonts w:ascii="Times New Roman" w:hAnsi="Times New Roman"/>
          <w:b/>
          <w:sz w:val="24"/>
          <w:szCs w:val="24"/>
          <w:lang w:val="kk-KZ"/>
        </w:rPr>
        <w:t>КЛИНИКАЛЫҚ ДЕРЕКТЕРІ</w:t>
      </w:r>
    </w:p>
    <w:p w14:paraId="74B8BFF8" w14:textId="77777777" w:rsidR="00A60623" w:rsidRPr="00835EAB" w:rsidRDefault="00A60623" w:rsidP="00F602A1">
      <w:pPr>
        <w:spacing w:after="0" w:line="240" w:lineRule="auto"/>
        <w:ind w:right="283"/>
        <w:jc w:val="both"/>
        <w:rPr>
          <w:rFonts w:ascii="Times New Roman" w:hAnsi="Times New Roman" w:cs="Times New Roman"/>
          <w:b/>
          <w:bCs/>
          <w:sz w:val="24"/>
          <w:szCs w:val="24"/>
          <w:lang w:val="kk-KZ"/>
        </w:rPr>
      </w:pPr>
      <w:r w:rsidRPr="00835EAB">
        <w:rPr>
          <w:rFonts w:ascii="Times New Roman" w:hAnsi="Times New Roman" w:cs="Times New Roman"/>
          <w:b/>
          <w:bCs/>
          <w:sz w:val="24"/>
          <w:szCs w:val="24"/>
          <w:lang w:val="kk-KZ"/>
        </w:rPr>
        <w:t xml:space="preserve">4.1 </w:t>
      </w:r>
      <w:r w:rsidR="00B0265D" w:rsidRPr="00835EAB">
        <w:rPr>
          <w:rFonts w:ascii="Times New Roman" w:hAnsi="Times New Roman"/>
          <w:b/>
          <w:bCs/>
          <w:sz w:val="24"/>
          <w:szCs w:val="24"/>
          <w:lang w:val="kk-KZ"/>
        </w:rPr>
        <w:t>Қолданылуы</w:t>
      </w:r>
    </w:p>
    <w:p w14:paraId="6EA97E28" w14:textId="77777777" w:rsidR="00B0265D" w:rsidRPr="00835EAB" w:rsidRDefault="00B0265D" w:rsidP="00F65DE5">
      <w:pPr>
        <w:numPr>
          <w:ilvl w:val="0"/>
          <w:numId w:val="13"/>
        </w:numPr>
        <w:tabs>
          <w:tab w:val="left" w:pos="360"/>
        </w:tabs>
        <w:autoSpaceDE w:val="0"/>
        <w:autoSpaceDN w:val="0"/>
        <w:adjustRightInd w:val="0"/>
        <w:spacing w:after="0" w:line="240" w:lineRule="auto"/>
        <w:ind w:left="0"/>
        <w:jc w:val="both"/>
        <w:rPr>
          <w:rFonts w:ascii="Times New Roman" w:eastAsia="Times New Roman" w:hAnsi="Times New Roman" w:cs="Times New Roman"/>
          <w:color w:val="000000"/>
          <w:sz w:val="24"/>
          <w:szCs w:val="24"/>
          <w:lang w:val="kk-KZ"/>
        </w:rPr>
      </w:pPr>
      <w:r w:rsidRPr="00835EAB">
        <w:rPr>
          <w:rFonts w:ascii="Times New Roman" w:eastAsia="Times New Roman" w:hAnsi="Times New Roman" w:cs="Times New Roman"/>
          <w:sz w:val="24"/>
          <w:szCs w:val="24"/>
          <w:lang w:val="kk-KZ"/>
        </w:rPr>
        <w:t>cүт безінің ерте гормон-оң инвазиялық обыры бар, менопаузадан кейінгі әйелдерде cүт безінің обырын адъюванттық емдеуде</w:t>
      </w:r>
    </w:p>
    <w:p w14:paraId="7759C87A" w14:textId="03EC1FB1" w:rsidR="00B0265D" w:rsidRPr="00835EAB" w:rsidRDefault="00B0265D" w:rsidP="00F65DE5">
      <w:pPr>
        <w:numPr>
          <w:ilvl w:val="0"/>
          <w:numId w:val="13"/>
        </w:numPr>
        <w:tabs>
          <w:tab w:val="left" w:pos="360"/>
        </w:tabs>
        <w:autoSpaceDE w:val="0"/>
        <w:autoSpaceDN w:val="0"/>
        <w:adjustRightInd w:val="0"/>
        <w:spacing w:after="0" w:line="240" w:lineRule="auto"/>
        <w:ind w:left="0"/>
        <w:jc w:val="both"/>
        <w:rPr>
          <w:rFonts w:ascii="Times New Roman" w:eastAsia="Times New Roman" w:hAnsi="Times New Roman" w:cs="Times New Roman"/>
          <w:color w:val="000000"/>
          <w:sz w:val="24"/>
          <w:szCs w:val="24"/>
          <w:lang w:val="kk-KZ"/>
        </w:rPr>
      </w:pPr>
      <w:r w:rsidRPr="00835EAB">
        <w:rPr>
          <w:rFonts w:ascii="Times New Roman" w:eastAsia="Times New Roman" w:hAnsi="Times New Roman" w:cs="Times New Roman"/>
          <w:sz w:val="24"/>
          <w:szCs w:val="24"/>
          <w:lang w:val="kk-KZ"/>
        </w:rPr>
        <w:t>тамоксифенмен 5 жыл бойы алдын ала стандартты адъюванттық ем қабылдаған, менопауза</w:t>
      </w:r>
      <w:r w:rsidR="006E78AE" w:rsidRPr="00835EAB">
        <w:rPr>
          <w:rFonts w:ascii="Times New Roman" w:eastAsia="Times New Roman" w:hAnsi="Times New Roman" w:cs="Times New Roman"/>
          <w:sz w:val="24"/>
          <w:szCs w:val="24"/>
          <w:lang w:val="kk-KZ"/>
        </w:rPr>
        <w:t>дан кейінгі әйелдерде сүт без</w:t>
      </w:r>
      <w:r w:rsidRPr="00835EAB">
        <w:rPr>
          <w:rFonts w:ascii="Times New Roman" w:eastAsia="Times New Roman" w:hAnsi="Times New Roman" w:cs="Times New Roman"/>
          <w:sz w:val="24"/>
          <w:szCs w:val="24"/>
          <w:lang w:val="kk-KZ"/>
        </w:rPr>
        <w:t xml:space="preserve">інің ерте гормон-оң инвазиялық обырында адъюванттық емді жалғастыру </w:t>
      </w:r>
    </w:p>
    <w:p w14:paraId="4A6CEB94" w14:textId="77777777" w:rsidR="00B0265D" w:rsidRPr="00835EAB" w:rsidRDefault="00B0265D" w:rsidP="00F65DE5">
      <w:pPr>
        <w:numPr>
          <w:ilvl w:val="0"/>
          <w:numId w:val="13"/>
        </w:numPr>
        <w:tabs>
          <w:tab w:val="left" w:pos="360"/>
        </w:tabs>
        <w:autoSpaceDE w:val="0"/>
        <w:autoSpaceDN w:val="0"/>
        <w:adjustRightInd w:val="0"/>
        <w:spacing w:after="0" w:line="240" w:lineRule="auto"/>
        <w:ind w:left="0"/>
        <w:jc w:val="both"/>
        <w:rPr>
          <w:rFonts w:ascii="Times New Roman" w:eastAsia="Times New Roman" w:hAnsi="Times New Roman" w:cs="Times New Roman"/>
          <w:color w:val="000000"/>
          <w:sz w:val="24"/>
          <w:szCs w:val="24"/>
          <w:lang w:val="kk-KZ"/>
        </w:rPr>
      </w:pPr>
      <w:r w:rsidRPr="00835EAB">
        <w:rPr>
          <w:rFonts w:ascii="Times New Roman" w:eastAsia="Times New Roman" w:hAnsi="Times New Roman" w:cs="Times New Roman"/>
          <w:sz w:val="24"/>
          <w:szCs w:val="24"/>
          <w:lang w:val="kk-KZ"/>
        </w:rPr>
        <w:t xml:space="preserve">сүт безінің гормон-оң обыры бар менопаузадан кейінгі әйелдерде бірінші желілі емде. </w:t>
      </w:r>
    </w:p>
    <w:p w14:paraId="4F965EF6" w14:textId="5666E0E5" w:rsidR="00B0265D" w:rsidRPr="00835EAB" w:rsidRDefault="00B0265D" w:rsidP="00F65DE5">
      <w:pPr>
        <w:numPr>
          <w:ilvl w:val="0"/>
          <w:numId w:val="13"/>
        </w:numPr>
        <w:tabs>
          <w:tab w:val="left" w:pos="360"/>
        </w:tabs>
        <w:autoSpaceDE w:val="0"/>
        <w:autoSpaceDN w:val="0"/>
        <w:adjustRightInd w:val="0"/>
        <w:spacing w:after="0" w:line="240" w:lineRule="auto"/>
        <w:ind w:left="0"/>
        <w:jc w:val="both"/>
        <w:rPr>
          <w:rFonts w:ascii="Times New Roman" w:eastAsia="Times New Roman" w:hAnsi="Times New Roman" w:cs="Times New Roman"/>
          <w:color w:val="000000"/>
          <w:sz w:val="24"/>
          <w:szCs w:val="24"/>
          <w:lang w:val="kk-KZ"/>
        </w:rPr>
      </w:pPr>
      <w:r w:rsidRPr="00835EAB">
        <w:rPr>
          <w:rFonts w:ascii="Times New Roman" w:eastAsia="Times New Roman" w:hAnsi="Times New Roman" w:cs="Times New Roman"/>
          <w:sz w:val="24"/>
          <w:szCs w:val="24"/>
          <w:lang w:val="kk-KZ"/>
        </w:rPr>
        <w:t xml:space="preserve">оның алдында антиэстрогендермен емделген, менопаузадан кейінгі </w:t>
      </w:r>
      <w:r w:rsidR="006E78AE" w:rsidRPr="00835EAB">
        <w:rPr>
          <w:rFonts w:ascii="Times New Roman" w:eastAsia="Times New Roman" w:hAnsi="Times New Roman" w:cs="Times New Roman"/>
          <w:sz w:val="24"/>
          <w:szCs w:val="24"/>
          <w:lang w:val="kk-KZ"/>
        </w:rPr>
        <w:t>(табиғи немесе жасанды түрде туындаған)</w:t>
      </w:r>
      <w:r w:rsidRPr="00835EAB">
        <w:rPr>
          <w:rFonts w:ascii="Times New Roman" w:eastAsia="Times New Roman" w:hAnsi="Times New Roman" w:cs="Times New Roman"/>
          <w:sz w:val="24"/>
          <w:szCs w:val="24"/>
          <w:lang w:val="kk-KZ"/>
        </w:rPr>
        <w:t xml:space="preserve">әйелдерде қайталанудан немесе үдеуден кейінгі сүт безінің таралған обырында  </w:t>
      </w:r>
    </w:p>
    <w:p w14:paraId="56C5E72C" w14:textId="0BDD5906" w:rsidR="00B0265D" w:rsidRPr="00835EAB" w:rsidRDefault="00B0265D" w:rsidP="00F65DE5">
      <w:pPr>
        <w:numPr>
          <w:ilvl w:val="0"/>
          <w:numId w:val="13"/>
        </w:numPr>
        <w:tabs>
          <w:tab w:val="left" w:pos="360"/>
        </w:tabs>
        <w:autoSpaceDE w:val="0"/>
        <w:autoSpaceDN w:val="0"/>
        <w:adjustRightInd w:val="0"/>
        <w:spacing w:after="0" w:line="240" w:lineRule="auto"/>
        <w:ind w:left="0"/>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химиялық ем қолайсыз болған және шұғыл операциялық араласым көрсетілмеген жағдайда сүт безінің гормон-оң, HER-2 теріс обыры бар </w:t>
      </w:r>
      <w:r w:rsidR="006E78AE" w:rsidRPr="00835EAB">
        <w:rPr>
          <w:rFonts w:ascii="Times New Roman" w:eastAsia="Times New Roman" w:hAnsi="Times New Roman" w:cs="Times New Roman"/>
          <w:sz w:val="24"/>
          <w:szCs w:val="24"/>
          <w:lang w:val="kk-KZ"/>
        </w:rPr>
        <w:t>менопаузадан кейінгі әйелдерде адъюванттық емес ем</w:t>
      </w:r>
      <w:r w:rsidRPr="00835EAB">
        <w:rPr>
          <w:rFonts w:ascii="Times New Roman" w:eastAsia="Times New Roman" w:hAnsi="Times New Roman" w:cs="Times New Roman"/>
          <w:sz w:val="24"/>
          <w:szCs w:val="24"/>
          <w:lang w:val="kk-KZ"/>
        </w:rPr>
        <w:t>де</w:t>
      </w:r>
    </w:p>
    <w:p w14:paraId="01425ABB" w14:textId="4999724A" w:rsidR="00B0265D" w:rsidRPr="00835EAB" w:rsidRDefault="00B0265D" w:rsidP="00B0265D">
      <w:pPr>
        <w:spacing w:after="0" w:line="240" w:lineRule="auto"/>
        <w:ind w:right="283"/>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Құрамында гормональді рецепторлары жоқ с</w:t>
      </w:r>
      <w:r w:rsidR="006E78AE" w:rsidRPr="00835EAB">
        <w:rPr>
          <w:rFonts w:ascii="Times New Roman" w:eastAsia="Times New Roman" w:hAnsi="Times New Roman" w:cs="Times New Roman"/>
          <w:sz w:val="24"/>
          <w:szCs w:val="24"/>
          <w:lang w:val="kk-KZ"/>
        </w:rPr>
        <w:t>үт безі обыры бар пациенттерд</w:t>
      </w:r>
      <w:r w:rsidRPr="00835EAB">
        <w:rPr>
          <w:rFonts w:ascii="Times New Roman" w:eastAsia="Times New Roman" w:hAnsi="Times New Roman" w:cs="Times New Roman"/>
          <w:sz w:val="24"/>
          <w:szCs w:val="24"/>
          <w:lang w:val="kk-KZ"/>
        </w:rPr>
        <w:t>е препараттың тиімділігі көрсетілген жоқ.</w:t>
      </w:r>
    </w:p>
    <w:p w14:paraId="699F5FF1" w14:textId="77777777" w:rsidR="00B0265D" w:rsidRPr="00835EAB" w:rsidRDefault="00B0265D" w:rsidP="00F602A1">
      <w:pPr>
        <w:spacing w:after="0" w:line="240" w:lineRule="auto"/>
        <w:ind w:right="283"/>
        <w:jc w:val="both"/>
        <w:rPr>
          <w:rFonts w:ascii="Times New Roman" w:hAnsi="Times New Roman" w:cs="Times New Roman"/>
          <w:sz w:val="24"/>
          <w:szCs w:val="24"/>
          <w:lang w:val="kk-KZ"/>
        </w:rPr>
      </w:pPr>
    </w:p>
    <w:p w14:paraId="2230A09B" w14:textId="77777777" w:rsidR="00873CEA" w:rsidRPr="00835EAB" w:rsidRDefault="00873CEA"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xml:space="preserve">4.2 </w:t>
      </w:r>
      <w:r w:rsidR="00B0265D" w:rsidRPr="00835EAB">
        <w:rPr>
          <w:rFonts w:ascii="Times New Roman" w:hAnsi="Times New Roman"/>
          <w:b/>
          <w:bCs/>
          <w:sz w:val="24"/>
          <w:szCs w:val="24"/>
          <w:lang w:val="kk-KZ"/>
        </w:rPr>
        <w:t>Дозалану режимі және қолдану тәсілі</w:t>
      </w:r>
    </w:p>
    <w:p w14:paraId="3E8E2982" w14:textId="77777777" w:rsidR="00CB3F7D" w:rsidRPr="00835EAB" w:rsidRDefault="00B0265D" w:rsidP="00F602A1">
      <w:pPr>
        <w:autoSpaceDE w:val="0"/>
        <w:autoSpaceDN w:val="0"/>
        <w:adjustRightInd w:val="0"/>
        <w:spacing w:after="0" w:line="240" w:lineRule="auto"/>
        <w:ind w:right="283"/>
        <w:jc w:val="both"/>
        <w:rPr>
          <w:rFonts w:ascii="Times New Roman" w:eastAsia="Times New Roman" w:hAnsi="Times New Roman" w:cs="Times New Roman"/>
          <w:b/>
          <w:bCs/>
          <w:iCs/>
          <w:snapToGrid w:val="0"/>
          <w:sz w:val="24"/>
          <w:szCs w:val="24"/>
          <w:lang w:val="kk-KZ"/>
        </w:rPr>
      </w:pPr>
      <w:r w:rsidRPr="00835EAB">
        <w:rPr>
          <w:rFonts w:ascii="Times New Roman" w:hAnsi="Times New Roman"/>
          <w:b/>
          <w:bCs/>
          <w:sz w:val="24"/>
          <w:szCs w:val="24"/>
          <w:lang w:val="kk-KZ"/>
        </w:rPr>
        <w:t>Дозалану режимі</w:t>
      </w:r>
    </w:p>
    <w:p w14:paraId="6EDB39D7" w14:textId="77777777" w:rsidR="00272702" w:rsidRPr="00835EAB" w:rsidRDefault="00272702" w:rsidP="00272702">
      <w:pPr>
        <w:pStyle w:val="a9"/>
        <w:jc w:val="both"/>
        <w:rPr>
          <w:i/>
          <w:lang w:val="kk-KZ"/>
        </w:rPr>
      </w:pPr>
      <w:r w:rsidRPr="00835EAB">
        <w:rPr>
          <w:i/>
          <w:lang w:val="kk-KZ"/>
        </w:rPr>
        <w:t xml:space="preserve">Ересектер және егде жастағы пациенттер   </w:t>
      </w:r>
    </w:p>
    <w:p w14:paraId="6B46D03C" w14:textId="582F2FE8" w:rsidR="00272702" w:rsidRPr="00835EAB" w:rsidRDefault="00272702" w:rsidP="00272702">
      <w:pPr>
        <w:pStyle w:val="a9"/>
        <w:jc w:val="both"/>
        <w:rPr>
          <w:lang w:val="kk-KZ"/>
        </w:rPr>
      </w:pPr>
      <w:r w:rsidRPr="00835EAB">
        <w:rPr>
          <w:lang w:val="kk-KZ"/>
        </w:rPr>
        <w:lastRenderedPageBreak/>
        <w:t xml:space="preserve">Ұсынылатын доза - күн сайын, тәулігіне </w:t>
      </w:r>
      <w:r w:rsidR="009F06AE" w:rsidRPr="00835EAB">
        <w:rPr>
          <w:lang w:val="kk-KZ"/>
        </w:rPr>
        <w:t xml:space="preserve">бір рет </w:t>
      </w:r>
      <w:r w:rsidRPr="00835EAB">
        <w:rPr>
          <w:lang w:val="kk-KZ"/>
        </w:rPr>
        <w:t>2,5 мг. Егде жастағы пациент әйелдерде</w:t>
      </w:r>
      <w:r w:rsidRPr="00835EAB">
        <w:rPr>
          <w:i/>
          <w:lang w:val="kk-KZ"/>
        </w:rPr>
        <w:t xml:space="preserve">   </w:t>
      </w:r>
      <w:r w:rsidRPr="00835EAB">
        <w:rPr>
          <w:lang w:val="kk-KZ"/>
        </w:rPr>
        <w:t>Летродэйдің дозасын</w:t>
      </w:r>
      <w:r w:rsidRPr="00835EAB">
        <w:rPr>
          <w:lang w:val="be-BY"/>
        </w:rPr>
        <w:t xml:space="preserve">  түзету қажет етілмейді.</w:t>
      </w:r>
    </w:p>
    <w:p w14:paraId="16AF73A1" w14:textId="30D00117" w:rsidR="00272702" w:rsidRPr="00835EAB" w:rsidRDefault="00272702" w:rsidP="00272702">
      <w:pPr>
        <w:pStyle w:val="a9"/>
        <w:jc w:val="both"/>
        <w:rPr>
          <w:lang w:val="kk-KZ"/>
        </w:rPr>
      </w:pPr>
      <w:r w:rsidRPr="00835EAB">
        <w:rPr>
          <w:lang w:val="kk-KZ"/>
        </w:rPr>
        <w:t xml:space="preserve">Сүт безінің таралған немесе метастаздық </w:t>
      </w:r>
      <w:r w:rsidR="009F06AE" w:rsidRPr="00835EAB">
        <w:rPr>
          <w:lang w:val="kk-KZ"/>
        </w:rPr>
        <w:t>обыры</w:t>
      </w:r>
      <w:r w:rsidRPr="00835EAB">
        <w:rPr>
          <w:lang w:val="kk-KZ"/>
        </w:rPr>
        <w:t xml:space="preserve"> бар пациенттерде  Летродэймен емдеуді аурудың үдеу белгілері  пайда болғанша жалғастырады.</w:t>
      </w:r>
    </w:p>
    <w:p w14:paraId="63F39545" w14:textId="77777777" w:rsidR="00272702" w:rsidRPr="00835EAB" w:rsidRDefault="00272702" w:rsidP="00272702">
      <w:pPr>
        <w:pStyle w:val="a9"/>
        <w:jc w:val="both"/>
        <w:rPr>
          <w:lang w:val="kk-KZ"/>
        </w:rPr>
      </w:pPr>
      <w:r w:rsidRPr="00835EAB">
        <w:rPr>
          <w:lang w:val="kk-KZ"/>
        </w:rPr>
        <w:t xml:space="preserve">Адъювантты және кеңейтілген адъювантты емде Летродэй  препаратымен емдеу 5 жыл бойына  немесе аурудың қайталануы болғанша  жалғастырылуға  тиіс. </w:t>
      </w:r>
    </w:p>
    <w:p w14:paraId="12B2513C" w14:textId="77777777" w:rsidR="00272702" w:rsidRPr="00835EAB" w:rsidRDefault="00272702" w:rsidP="00272702">
      <w:pPr>
        <w:autoSpaceDE w:val="0"/>
        <w:autoSpaceDN w:val="0"/>
        <w:adjustRightInd w:val="0"/>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 xml:space="preserve">Адъювантты бірізді  емнің тәжірибесі бар (2 жыл бойы  летрозол қабылдап, 3 жыл бойы тамоксифенге ауысу) (4.4 және 5.1 бөлімдерін қараңыз). </w:t>
      </w:r>
    </w:p>
    <w:p w14:paraId="5DE3241E" w14:textId="77777777" w:rsidR="00E30B97" w:rsidRPr="00835EAB" w:rsidRDefault="00E30B97" w:rsidP="00E30B97">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Адъювантты емес емде  ісік көлемінің оңтайлы азаюын  анықтау мақсатында  Летродэй  препаратымен</w:t>
      </w:r>
      <w:r w:rsidRPr="00835EAB">
        <w:rPr>
          <w:rFonts w:ascii="Times New Roman" w:eastAsia="Times New Roman" w:hAnsi="Times New Roman" w:cs="Times New Roman"/>
          <w:sz w:val="24"/>
          <w:szCs w:val="24"/>
          <w:vertAlign w:val="superscript"/>
          <w:lang w:val="kk-KZ"/>
        </w:rPr>
        <w:t xml:space="preserve"> </w:t>
      </w:r>
      <w:r w:rsidRPr="00835EAB">
        <w:rPr>
          <w:rFonts w:ascii="Times New Roman" w:eastAsia="Times New Roman" w:hAnsi="Times New Roman" w:cs="Times New Roman"/>
          <w:sz w:val="24"/>
          <w:szCs w:val="24"/>
          <w:lang w:val="kk-KZ"/>
        </w:rPr>
        <w:t xml:space="preserve">емдеуді  4-тен 8 айға дейін жүргізуге болады.  Талапқа сай жауап болмаған жағдайда  Летродэй  қабылдауды тоқтату, хирургиялық ем тағайындау  және пациентпен әрі қарай емдеу мүмкіндіктері туралы кеңесу керек. </w:t>
      </w:r>
    </w:p>
    <w:p w14:paraId="6DED6B03" w14:textId="77777777" w:rsidR="00E30B97" w:rsidRPr="00835EAB" w:rsidRDefault="00E30B97" w:rsidP="00E30B97">
      <w:pPr>
        <w:spacing w:after="0" w:line="240" w:lineRule="auto"/>
        <w:contextualSpacing/>
        <w:jc w:val="both"/>
        <w:rPr>
          <w:rFonts w:ascii="Times New Roman" w:eastAsia="Times New Roman" w:hAnsi="Times New Roman" w:cs="Times New Roman"/>
          <w:b/>
          <w:sz w:val="24"/>
          <w:szCs w:val="24"/>
          <w:lang w:val="kk-KZ"/>
        </w:rPr>
      </w:pPr>
      <w:r w:rsidRPr="00835EAB">
        <w:rPr>
          <w:rFonts w:ascii="Times New Roman" w:eastAsia="Times New Roman" w:hAnsi="Times New Roman" w:cs="Times New Roman"/>
          <w:b/>
          <w:sz w:val="24"/>
          <w:szCs w:val="24"/>
          <w:lang w:val="kk-KZ"/>
        </w:rPr>
        <w:t>Пациенттердің ерекше топтары</w:t>
      </w:r>
    </w:p>
    <w:p w14:paraId="482F434E" w14:textId="77777777" w:rsidR="00E30B97" w:rsidRPr="00835EAB" w:rsidRDefault="00E30B97" w:rsidP="00E30B97">
      <w:pPr>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Балалар мен жасөспірімдер </w:t>
      </w:r>
    </w:p>
    <w:p w14:paraId="5835F2DB" w14:textId="77777777" w:rsidR="00E30B97" w:rsidRPr="00835EAB" w:rsidRDefault="00E30B97" w:rsidP="00E30B97">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Летродэйді балалар мен жасөспірімдерге қолдану ұсынылмайды. Балалар мен  17 жасқа дейінгі жасөспірімдерде  препараттың тиімділігі мен қауіпсіздігі әлі анықталған жоқ. Олардың негізінде дозалануына қатысты ұсынымдар жасау мүмкін болмайтын тек  шектелген деректер бар.</w:t>
      </w:r>
    </w:p>
    <w:p w14:paraId="28B2AE80" w14:textId="77777777" w:rsidR="00E30B97" w:rsidRPr="00835EAB" w:rsidRDefault="00E30B97" w:rsidP="00E30B97">
      <w:pPr>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Бүйрек функциясы бұзылған пациенттерге</w:t>
      </w:r>
    </w:p>
    <w:p w14:paraId="69DD3066" w14:textId="77777777" w:rsidR="00E30B97" w:rsidRPr="00835EAB" w:rsidRDefault="00E30B97" w:rsidP="00E30B97">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Бүйрек жеткіліксіздігі бар және  креатинин клиренсі ≥10 мл/мин пациенттерде  Летродэйдің дозасын түзету талап етілмейді. Креатинин клиренсі ≥10 мл/мин  төмен бүйрек жеткіліксіздігі бар пациенттерді емдеу туралы жеткілікті деректер жоқ. </w:t>
      </w:r>
    </w:p>
    <w:p w14:paraId="6596B954" w14:textId="77777777" w:rsidR="00E30B97" w:rsidRPr="00835EAB" w:rsidRDefault="00E30B97" w:rsidP="00E30B97">
      <w:pPr>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Бауыр функциясы бұзылған пациенттер</w:t>
      </w:r>
    </w:p>
    <w:p w14:paraId="6250CA84" w14:textId="77777777" w:rsidR="00E30B97" w:rsidRPr="00835EAB" w:rsidRDefault="00E30B97" w:rsidP="00E30B97">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iCs/>
          <w:sz w:val="24"/>
          <w:szCs w:val="24"/>
          <w:lang w:val="kk-KZ"/>
        </w:rPr>
        <w:t>Бауырдың орташа және ауыр дәрежедегі</w:t>
      </w:r>
      <w:r w:rsidRPr="00835EAB">
        <w:rPr>
          <w:rFonts w:ascii="Times New Roman" w:eastAsia="Times New Roman" w:hAnsi="Times New Roman" w:cs="Times New Roman"/>
          <w:sz w:val="24"/>
          <w:szCs w:val="24"/>
          <w:lang w:val="kk-KZ"/>
        </w:rPr>
        <w:t xml:space="preserve"> (Чайлд-Пью шкаласы бойынша А немесе B класы) </w:t>
      </w:r>
      <w:r w:rsidRPr="00835EAB">
        <w:rPr>
          <w:rFonts w:ascii="Times New Roman" w:eastAsia="Times New Roman" w:hAnsi="Times New Roman" w:cs="Times New Roman"/>
          <w:iCs/>
          <w:sz w:val="24"/>
          <w:szCs w:val="24"/>
          <w:lang w:val="kk-KZ"/>
        </w:rPr>
        <w:t xml:space="preserve">бұзылуы </w:t>
      </w:r>
      <w:r w:rsidRPr="00835EAB">
        <w:rPr>
          <w:rFonts w:ascii="Times New Roman" w:eastAsia="Times New Roman" w:hAnsi="Times New Roman" w:cs="Times New Roman"/>
          <w:sz w:val="24"/>
          <w:szCs w:val="24"/>
          <w:lang w:val="kk-KZ"/>
        </w:rPr>
        <w:t xml:space="preserve">бар пациенттерде Летродэйдің дозасын түзету талап етілмейді. Препаратты  </w:t>
      </w:r>
      <w:r w:rsidRPr="00835EAB">
        <w:rPr>
          <w:rFonts w:ascii="Times New Roman" w:eastAsia="Times New Roman" w:hAnsi="Times New Roman" w:cs="Times New Roman"/>
          <w:iCs/>
          <w:sz w:val="24"/>
          <w:szCs w:val="24"/>
          <w:lang w:val="kk-KZ"/>
        </w:rPr>
        <w:t xml:space="preserve">бауырдың ауыр бұзылуы </w:t>
      </w:r>
      <w:r w:rsidRPr="00835EAB">
        <w:rPr>
          <w:rFonts w:ascii="Times New Roman" w:eastAsia="Times New Roman" w:hAnsi="Times New Roman" w:cs="Times New Roman"/>
          <w:sz w:val="24"/>
          <w:szCs w:val="24"/>
          <w:lang w:val="kk-KZ"/>
        </w:rPr>
        <w:t xml:space="preserve">бар пациенттерде қолдану жөнінде жеткілікті деректер жоқ.  </w:t>
      </w:r>
      <w:r w:rsidRPr="00835EAB">
        <w:rPr>
          <w:rFonts w:ascii="Times New Roman" w:eastAsia="Times New Roman" w:hAnsi="Times New Roman" w:cs="Times New Roman"/>
          <w:iCs/>
          <w:sz w:val="24"/>
          <w:szCs w:val="24"/>
          <w:lang w:val="kk-KZ"/>
        </w:rPr>
        <w:t xml:space="preserve">Бауырдың ауыр бұзылуы </w:t>
      </w:r>
      <w:r w:rsidRPr="00835EAB">
        <w:rPr>
          <w:rFonts w:ascii="Times New Roman" w:eastAsia="Times New Roman" w:hAnsi="Times New Roman" w:cs="Times New Roman"/>
          <w:sz w:val="24"/>
          <w:szCs w:val="24"/>
          <w:lang w:val="kk-KZ"/>
        </w:rPr>
        <w:t xml:space="preserve">бар пациенттерді </w:t>
      </w:r>
      <w:r w:rsidRPr="00835EAB">
        <w:rPr>
          <w:rFonts w:ascii="Times New Roman" w:eastAsia="Times New Roman" w:hAnsi="Times New Roman" w:cs="Times New Roman"/>
          <w:iCs/>
          <w:sz w:val="24"/>
          <w:szCs w:val="24"/>
          <w:lang w:val="kk-KZ"/>
        </w:rPr>
        <w:t xml:space="preserve"> </w:t>
      </w:r>
      <w:r w:rsidRPr="00835EAB">
        <w:rPr>
          <w:rFonts w:ascii="Times New Roman" w:eastAsia="Times New Roman" w:hAnsi="Times New Roman" w:cs="Times New Roman"/>
          <w:sz w:val="24"/>
          <w:szCs w:val="24"/>
          <w:lang w:val="kk-KZ"/>
        </w:rPr>
        <w:t xml:space="preserve">(Чайлд-Пью шкаласы бойынша  С класы) мұқият бақылау керек. </w:t>
      </w:r>
    </w:p>
    <w:p w14:paraId="50762596" w14:textId="77777777" w:rsidR="002D7009" w:rsidRPr="00835EAB" w:rsidRDefault="00E30B97" w:rsidP="00F602A1">
      <w:pPr>
        <w:autoSpaceDE w:val="0"/>
        <w:autoSpaceDN w:val="0"/>
        <w:adjustRightInd w:val="0"/>
        <w:spacing w:after="0" w:line="240" w:lineRule="auto"/>
        <w:ind w:right="283"/>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b/>
          <w:snapToGrid w:val="0"/>
          <w:sz w:val="24"/>
          <w:szCs w:val="24"/>
          <w:lang w:val="kk-KZ" w:bidi="ru-RU"/>
        </w:rPr>
        <w:t>Қолдану тәсілі</w:t>
      </w:r>
    </w:p>
    <w:p w14:paraId="5F8CBA17" w14:textId="77777777" w:rsidR="00780165" w:rsidRPr="00835EAB" w:rsidRDefault="00780165" w:rsidP="00780165">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Cs/>
          <w:snapToGrid w:val="0"/>
          <w:sz w:val="24"/>
          <w:szCs w:val="24"/>
          <w:lang w:val="kk-KZ"/>
        </w:rPr>
        <w:t>Летродэйді тамақ ішуге байланыссыз ішке қабылдау керек.</w:t>
      </w:r>
    </w:p>
    <w:p w14:paraId="34CBF2F3" w14:textId="77777777" w:rsidR="002D7009" w:rsidRPr="00835EAB" w:rsidRDefault="00780165" w:rsidP="00780165">
      <w:pPr>
        <w:autoSpaceDE w:val="0"/>
        <w:autoSpaceDN w:val="0"/>
        <w:adjustRightInd w:val="0"/>
        <w:spacing w:after="0" w:line="240" w:lineRule="auto"/>
        <w:ind w:right="283"/>
        <w:jc w:val="both"/>
        <w:rPr>
          <w:rFonts w:ascii="Times New Roman" w:eastAsia="Times New Roman" w:hAnsi="Times New Roman" w:cs="Times New Roman"/>
          <w:iCs/>
          <w:snapToGrid w:val="0"/>
          <w:color w:val="FF0000"/>
          <w:sz w:val="24"/>
          <w:szCs w:val="24"/>
          <w:lang w:val="kk-KZ"/>
        </w:rPr>
      </w:pPr>
      <w:r w:rsidRPr="00835EAB">
        <w:rPr>
          <w:rFonts w:ascii="Times New Roman" w:eastAsia="Times New Roman" w:hAnsi="Times New Roman" w:cs="Times New Roman"/>
          <w:iCs/>
          <w:snapToGrid w:val="0"/>
          <w:sz w:val="24"/>
          <w:szCs w:val="24"/>
          <w:lang w:val="kk-KZ"/>
        </w:rPr>
        <w:t xml:space="preserve">Өткізіп алған дозасын пациент әйел еске түсірген бойда бірден қабылдау керек. Алайда, егер келесі дозаны қабылдау уақыты келіп қалса (2 немесе 3 сағаттың ішінде), өткізіп алған дозаны қабылдамай, препаратты әдеттегі режимде қабылдау керек. Екі есе дозасын қабылдауға болмайды, өйткені ұсынылған 2.5 мг дозадан артық дозаларында жүйелі әсерінің пропорционалды емес жоғарылауы туындауы мүмкін. </w:t>
      </w:r>
    </w:p>
    <w:p w14:paraId="0F343204" w14:textId="77777777" w:rsidR="002D7009" w:rsidRPr="00835EAB" w:rsidRDefault="002D7009" w:rsidP="00F602A1">
      <w:pPr>
        <w:spacing w:after="0" w:line="240" w:lineRule="auto"/>
        <w:ind w:right="283"/>
        <w:jc w:val="both"/>
        <w:rPr>
          <w:rFonts w:ascii="Times New Roman" w:eastAsia="Times New Roman" w:hAnsi="Times New Roman" w:cs="Times New Roman"/>
          <w:b/>
          <w:snapToGrid w:val="0"/>
          <w:sz w:val="24"/>
          <w:szCs w:val="24"/>
          <w:lang w:val="kk-KZ"/>
        </w:rPr>
      </w:pPr>
    </w:p>
    <w:p w14:paraId="606F7FD8" w14:textId="77777777" w:rsidR="002D7009" w:rsidRPr="00835EAB" w:rsidRDefault="002D7009" w:rsidP="00F602A1">
      <w:pPr>
        <w:spacing w:after="0" w:line="240" w:lineRule="auto"/>
        <w:ind w:right="283"/>
        <w:jc w:val="both"/>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 xml:space="preserve">4.3 </w:t>
      </w:r>
      <w:r w:rsidR="00397D7E" w:rsidRPr="00835EAB">
        <w:rPr>
          <w:rFonts w:ascii="Times New Roman" w:hAnsi="Times New Roman"/>
          <w:b/>
          <w:bCs/>
          <w:sz w:val="24"/>
          <w:szCs w:val="24"/>
          <w:lang w:val="kk-KZ"/>
        </w:rPr>
        <w:t>Қолдануға болмайтын жағдайлар</w:t>
      </w:r>
    </w:p>
    <w:p w14:paraId="30886ABF" w14:textId="77777777" w:rsidR="00397D7E" w:rsidRPr="00835EAB" w:rsidRDefault="00397D7E" w:rsidP="00397D7E">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 белсенді затқа немесе 6.1 бөлімінде атап көрсетілген қосымша заттарының кез келгеніне аса жоғары сезімталдық </w:t>
      </w:r>
    </w:p>
    <w:p w14:paraId="7C73DCBA" w14:textId="77777777" w:rsidR="00397D7E" w:rsidRPr="00835EAB" w:rsidRDefault="00397D7E" w:rsidP="00397D7E">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 пременопаузаға тән эндокриндік статус    </w:t>
      </w:r>
    </w:p>
    <w:p w14:paraId="03E7C662" w14:textId="77777777" w:rsidR="00397D7E" w:rsidRPr="00835EAB" w:rsidRDefault="00397D7E" w:rsidP="00397D7E">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 жүктілік және лактация кезеңі </w:t>
      </w:r>
    </w:p>
    <w:p w14:paraId="6DB245FC" w14:textId="77777777" w:rsidR="00397D7E" w:rsidRPr="00835EAB" w:rsidRDefault="00397D7E" w:rsidP="00397D7E">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 тұқым қуалайтын галактоза жақпаушылығы, Lapp (ЛАПП)-лактаза  ферментінің тапшылығы, глюкоза-галактоза мальабсорбциясы бар адамдарға </w:t>
      </w:r>
    </w:p>
    <w:p w14:paraId="6B33D113" w14:textId="77777777" w:rsidR="002D7009" w:rsidRPr="00835EAB" w:rsidRDefault="002D7009" w:rsidP="00F602A1">
      <w:pPr>
        <w:keepNext/>
        <w:autoSpaceDE w:val="0"/>
        <w:autoSpaceDN w:val="0"/>
        <w:adjustRightInd w:val="0"/>
        <w:spacing w:after="0" w:line="240" w:lineRule="auto"/>
        <w:ind w:right="283"/>
        <w:jc w:val="both"/>
        <w:outlineLvl w:val="3"/>
        <w:rPr>
          <w:rFonts w:ascii="Times New Roman" w:eastAsia="Times New Roman" w:hAnsi="Times New Roman" w:cs="Times New Roman"/>
          <w:snapToGrid w:val="0"/>
          <w:sz w:val="24"/>
          <w:szCs w:val="24"/>
          <w:u w:val="single"/>
          <w:lang w:val="kk-KZ"/>
        </w:rPr>
      </w:pPr>
    </w:p>
    <w:p w14:paraId="3DE8C1E9" w14:textId="77777777" w:rsidR="009F7D92" w:rsidRPr="00835EAB" w:rsidRDefault="009F7D92"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4.4. </w:t>
      </w:r>
      <w:r w:rsidR="00397D7E" w:rsidRPr="00835EAB">
        <w:rPr>
          <w:rFonts w:ascii="Times New Roman" w:hAnsi="Times New Roman"/>
          <w:b/>
          <w:sz w:val="24"/>
          <w:szCs w:val="24"/>
          <w:lang w:val="kk-KZ"/>
        </w:rPr>
        <w:t>Айрықша нұ</w:t>
      </w:r>
      <w:r w:rsidR="00397D7E" w:rsidRPr="00835EAB">
        <w:rPr>
          <w:rFonts w:ascii="Times New Roman" w:hAnsi="Times New Roman" w:cs="Book Antiqua"/>
          <w:b/>
          <w:sz w:val="24"/>
          <w:szCs w:val="24"/>
          <w:lang w:val="kk-KZ"/>
        </w:rPr>
        <w:t>с</w:t>
      </w:r>
      <w:r w:rsidR="00397D7E" w:rsidRPr="00835EAB">
        <w:rPr>
          <w:rFonts w:ascii="Times New Roman" w:hAnsi="Times New Roman"/>
          <w:b/>
          <w:sz w:val="24"/>
          <w:szCs w:val="24"/>
          <w:lang w:val="kk-KZ"/>
        </w:rPr>
        <w:t>қ</w:t>
      </w:r>
      <w:r w:rsidR="00397D7E" w:rsidRPr="00835EAB">
        <w:rPr>
          <w:rFonts w:ascii="Times New Roman" w:hAnsi="Times New Roman" w:cs="Book Antiqua"/>
          <w:b/>
          <w:sz w:val="24"/>
          <w:szCs w:val="24"/>
          <w:lang w:val="kk-KZ"/>
        </w:rPr>
        <w:t>аулар</w:t>
      </w:r>
      <w:r w:rsidR="00397D7E" w:rsidRPr="00835EAB">
        <w:rPr>
          <w:rFonts w:ascii="Times New Roman" w:hAnsi="Times New Roman"/>
          <w:b/>
          <w:sz w:val="24"/>
          <w:szCs w:val="24"/>
          <w:lang w:val="kk-KZ"/>
        </w:rPr>
        <w:t xml:space="preserve"> </w:t>
      </w:r>
      <w:r w:rsidR="00397D7E" w:rsidRPr="00835EAB">
        <w:rPr>
          <w:rFonts w:ascii="Times New Roman" w:hAnsi="Times New Roman" w:cs="Book Antiqua"/>
          <w:b/>
          <w:sz w:val="24"/>
          <w:szCs w:val="24"/>
          <w:lang w:val="kk-KZ"/>
        </w:rPr>
        <w:t>ж</w:t>
      </w:r>
      <w:r w:rsidR="00397D7E" w:rsidRPr="00835EAB">
        <w:rPr>
          <w:rFonts w:ascii="Times New Roman" w:hAnsi="Times New Roman"/>
          <w:b/>
          <w:sz w:val="24"/>
          <w:szCs w:val="24"/>
          <w:lang w:val="kk-KZ"/>
        </w:rPr>
        <w:t>ә</w:t>
      </w:r>
      <w:r w:rsidR="00397D7E" w:rsidRPr="00835EAB">
        <w:rPr>
          <w:rFonts w:ascii="Times New Roman" w:hAnsi="Times New Roman" w:cs="Book Antiqua"/>
          <w:b/>
          <w:sz w:val="24"/>
          <w:szCs w:val="24"/>
          <w:lang w:val="kk-KZ"/>
        </w:rPr>
        <w:t>не</w:t>
      </w:r>
      <w:r w:rsidR="00397D7E" w:rsidRPr="00835EAB">
        <w:rPr>
          <w:rFonts w:ascii="Times New Roman" w:hAnsi="Times New Roman"/>
          <w:b/>
          <w:sz w:val="24"/>
          <w:szCs w:val="24"/>
          <w:lang w:val="kk-KZ"/>
        </w:rPr>
        <w:t xml:space="preserve"> пай</w:t>
      </w:r>
      <w:r w:rsidR="00397D7E" w:rsidRPr="00835EAB">
        <w:rPr>
          <w:rFonts w:ascii="Times New Roman" w:hAnsi="Times New Roman" w:cs="Book Antiqua"/>
          <w:b/>
          <w:sz w:val="24"/>
          <w:szCs w:val="24"/>
          <w:lang w:val="kk-KZ"/>
        </w:rPr>
        <w:t>далану</w:t>
      </w:r>
      <w:r w:rsidR="00397D7E" w:rsidRPr="00835EAB">
        <w:rPr>
          <w:rFonts w:ascii="Times New Roman" w:hAnsi="Times New Roman"/>
          <w:b/>
          <w:sz w:val="24"/>
          <w:szCs w:val="24"/>
          <w:lang w:val="kk-KZ"/>
        </w:rPr>
        <w:t xml:space="preserve"> </w:t>
      </w:r>
      <w:r w:rsidR="00397D7E" w:rsidRPr="00835EAB">
        <w:rPr>
          <w:rFonts w:ascii="Times New Roman" w:hAnsi="Times New Roman" w:cs="Book Antiqua"/>
          <w:b/>
          <w:sz w:val="24"/>
          <w:szCs w:val="24"/>
          <w:lang w:val="kk-KZ"/>
        </w:rPr>
        <w:t>кезіндегі</w:t>
      </w:r>
      <w:r w:rsidR="00397D7E" w:rsidRPr="00835EAB">
        <w:rPr>
          <w:rFonts w:ascii="Times New Roman" w:hAnsi="Times New Roman"/>
          <w:b/>
          <w:sz w:val="24"/>
          <w:szCs w:val="24"/>
          <w:lang w:val="kk-KZ"/>
        </w:rPr>
        <w:t xml:space="preserve"> </w:t>
      </w:r>
      <w:r w:rsidR="00397D7E" w:rsidRPr="00835EAB">
        <w:rPr>
          <w:rFonts w:ascii="Times New Roman" w:hAnsi="Times New Roman" w:cs="Book Antiqua"/>
          <w:b/>
          <w:sz w:val="24"/>
          <w:szCs w:val="24"/>
          <w:lang w:val="kk-KZ"/>
        </w:rPr>
        <w:t>са</w:t>
      </w:r>
      <w:r w:rsidR="00397D7E" w:rsidRPr="00835EAB">
        <w:rPr>
          <w:rFonts w:ascii="Times New Roman" w:hAnsi="Times New Roman"/>
          <w:b/>
          <w:sz w:val="24"/>
          <w:szCs w:val="24"/>
          <w:lang w:val="kk-KZ"/>
        </w:rPr>
        <w:t>қ</w:t>
      </w:r>
      <w:r w:rsidR="00397D7E" w:rsidRPr="00835EAB">
        <w:rPr>
          <w:rFonts w:ascii="Times New Roman" w:hAnsi="Times New Roman" w:cs="Book Antiqua"/>
          <w:b/>
          <w:sz w:val="24"/>
          <w:szCs w:val="24"/>
          <w:lang w:val="kk-KZ"/>
        </w:rPr>
        <w:t>тандыру</w:t>
      </w:r>
      <w:r w:rsidR="00397D7E" w:rsidRPr="00835EAB">
        <w:rPr>
          <w:rFonts w:ascii="Times New Roman" w:hAnsi="Times New Roman"/>
          <w:b/>
          <w:sz w:val="24"/>
          <w:szCs w:val="24"/>
          <w:lang w:val="kk-KZ"/>
        </w:rPr>
        <w:t xml:space="preserve"> </w:t>
      </w:r>
      <w:r w:rsidR="00397D7E" w:rsidRPr="00835EAB">
        <w:rPr>
          <w:rFonts w:ascii="Times New Roman" w:hAnsi="Times New Roman" w:cs="Book Antiqua"/>
          <w:b/>
          <w:sz w:val="24"/>
          <w:szCs w:val="24"/>
          <w:lang w:val="kk-KZ"/>
        </w:rPr>
        <w:t>шара</w:t>
      </w:r>
      <w:r w:rsidR="00397D7E" w:rsidRPr="00835EAB">
        <w:rPr>
          <w:rFonts w:ascii="Times New Roman" w:hAnsi="Times New Roman"/>
          <w:b/>
          <w:sz w:val="24"/>
          <w:szCs w:val="24"/>
          <w:lang w:val="kk-KZ"/>
        </w:rPr>
        <w:t>лары</w:t>
      </w:r>
      <w:r w:rsidRPr="00835EAB">
        <w:rPr>
          <w:rFonts w:ascii="Times New Roman" w:hAnsi="Times New Roman" w:cs="Times New Roman"/>
          <w:b/>
          <w:sz w:val="24"/>
          <w:szCs w:val="24"/>
          <w:lang w:val="kk-KZ"/>
        </w:rPr>
        <w:t>.</w:t>
      </w:r>
    </w:p>
    <w:p w14:paraId="2563D2CD" w14:textId="77777777" w:rsidR="003566F6" w:rsidRPr="00835EAB" w:rsidRDefault="003566F6" w:rsidP="003566F6">
      <w:pPr>
        <w:spacing w:after="0" w:line="240" w:lineRule="auto"/>
        <w:ind w:right="-1"/>
        <w:jc w:val="both"/>
        <w:rPr>
          <w:rFonts w:ascii="Times New Roman" w:eastAsia="Times New Roman" w:hAnsi="Times New Roman" w:cs="Times New Roman"/>
          <w:i/>
          <w:iCs/>
          <w:sz w:val="24"/>
          <w:szCs w:val="24"/>
          <w:lang w:val="kk-KZ"/>
        </w:rPr>
      </w:pPr>
      <w:r w:rsidRPr="00835EAB">
        <w:rPr>
          <w:rFonts w:ascii="Times New Roman" w:eastAsia="Times New Roman" w:hAnsi="Times New Roman" w:cs="Times New Roman"/>
          <w:i/>
          <w:iCs/>
          <w:sz w:val="24"/>
          <w:szCs w:val="24"/>
          <w:lang w:val="kk-KZ"/>
        </w:rPr>
        <w:t>Менопауза статусы</w:t>
      </w:r>
    </w:p>
    <w:p w14:paraId="019ABD12"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Постменопауза</w:t>
      </w:r>
      <w:r w:rsidRPr="00835EAB">
        <w:rPr>
          <w:rFonts w:ascii="Times New Roman" w:eastAsia="Times New Roman" w:hAnsi="Times New Roman" w:cs="Times New Roman"/>
          <w:snapToGrid w:val="0"/>
          <w:sz w:val="24"/>
          <w:szCs w:val="24"/>
          <w:lang w:val="kk-KZ"/>
        </w:rPr>
        <w:t>дағы статусы анықталмаған пациент әйелдерде</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 xml:space="preserve">емді бастағанға дейін </w:t>
      </w:r>
      <w:r w:rsidRPr="00835EAB">
        <w:rPr>
          <w:rFonts w:ascii="Times New Roman" w:eastAsia="Times New Roman" w:hAnsi="Times New Roman" w:cs="Times New Roman"/>
          <w:snapToGrid w:val="0"/>
          <w:sz w:val="24"/>
          <w:szCs w:val="24"/>
          <w:lang w:val="hu-HU"/>
        </w:rPr>
        <w:t xml:space="preserve">менопауза </w:t>
      </w:r>
      <w:r w:rsidRPr="00835EAB">
        <w:rPr>
          <w:rFonts w:ascii="Times New Roman" w:eastAsia="Times New Roman" w:hAnsi="Times New Roman" w:cs="Times New Roman"/>
          <w:snapToGrid w:val="0"/>
          <w:sz w:val="24"/>
          <w:szCs w:val="24"/>
          <w:lang w:val="kk-KZ"/>
        </w:rPr>
        <w:t xml:space="preserve">статусын нақты </w:t>
      </w:r>
      <w:r w:rsidRPr="00835EAB">
        <w:rPr>
          <w:rFonts w:ascii="Times New Roman" w:eastAsia="Times New Roman" w:hAnsi="Times New Roman" w:cs="Times New Roman"/>
          <w:snapToGrid w:val="0"/>
          <w:sz w:val="24"/>
          <w:szCs w:val="24"/>
          <w:lang w:val="hu-HU"/>
        </w:rPr>
        <w:t>анықтау мақсатында ЛГ, ФСГ және/немесе эстрадиол деңгейлерін анықтаған жөн.</w:t>
      </w:r>
      <w:r w:rsidRPr="00835EAB">
        <w:rPr>
          <w:rFonts w:ascii="Times New Roman" w:eastAsia="Times New Roman" w:hAnsi="Times New Roman" w:cs="Times New Roman"/>
          <w:snapToGrid w:val="0"/>
          <w:sz w:val="24"/>
          <w:szCs w:val="24"/>
          <w:lang w:val="kk-KZ"/>
        </w:rPr>
        <w:t xml:space="preserve"> Летродэйді  постменопаузадағы  </w:t>
      </w:r>
      <w:r w:rsidRPr="00835EAB">
        <w:rPr>
          <w:rFonts w:ascii="Times New Roman" w:eastAsia="Times New Roman" w:hAnsi="Times New Roman" w:cs="Times New Roman"/>
          <w:snapToGrid w:val="0"/>
          <w:sz w:val="24"/>
          <w:szCs w:val="24"/>
          <w:lang w:val="hu-HU"/>
        </w:rPr>
        <w:t xml:space="preserve"> эндокрин</w:t>
      </w:r>
      <w:r w:rsidRPr="00835EAB">
        <w:rPr>
          <w:rFonts w:ascii="Times New Roman" w:eastAsia="Times New Roman" w:hAnsi="Times New Roman" w:cs="Times New Roman"/>
          <w:snapToGrid w:val="0"/>
          <w:sz w:val="24"/>
          <w:szCs w:val="24"/>
          <w:lang w:val="kk-KZ"/>
        </w:rPr>
        <w:t xml:space="preserve">дік </w:t>
      </w:r>
      <w:r w:rsidRPr="00835EAB">
        <w:rPr>
          <w:rFonts w:ascii="Times New Roman" w:eastAsia="Times New Roman" w:hAnsi="Times New Roman" w:cs="Times New Roman"/>
          <w:snapToGrid w:val="0"/>
          <w:sz w:val="24"/>
          <w:szCs w:val="24"/>
          <w:lang w:val="hu-HU"/>
        </w:rPr>
        <w:t xml:space="preserve"> статус</w:t>
      </w:r>
      <w:r w:rsidRPr="00835EAB">
        <w:rPr>
          <w:rFonts w:ascii="Times New Roman" w:eastAsia="Times New Roman" w:hAnsi="Times New Roman" w:cs="Times New Roman"/>
          <w:snapToGrid w:val="0"/>
          <w:sz w:val="24"/>
          <w:szCs w:val="24"/>
          <w:lang w:val="kk-KZ"/>
        </w:rPr>
        <w:t>ы бар пациенттерге ғана тағайындауға болады</w:t>
      </w:r>
      <w:r w:rsidRPr="00835EAB">
        <w:rPr>
          <w:rFonts w:ascii="Times New Roman" w:eastAsia="Times New Roman" w:hAnsi="Times New Roman" w:cs="Times New Roman"/>
          <w:snapToGrid w:val="0"/>
          <w:sz w:val="24"/>
          <w:szCs w:val="24"/>
          <w:lang w:val="hu-HU"/>
        </w:rPr>
        <w:t xml:space="preserve">. </w:t>
      </w:r>
    </w:p>
    <w:p w14:paraId="285410AA"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i/>
          <w:iCs/>
          <w:color w:val="FF0000"/>
          <w:sz w:val="24"/>
          <w:szCs w:val="24"/>
          <w:lang w:val="kk-KZ"/>
        </w:rPr>
      </w:pPr>
      <w:r w:rsidRPr="00835EAB">
        <w:rPr>
          <w:rFonts w:ascii="Times New Roman" w:eastAsia="Times New Roman" w:hAnsi="Times New Roman" w:cs="Times New Roman"/>
          <w:i/>
          <w:iCs/>
          <w:sz w:val="24"/>
          <w:szCs w:val="24"/>
          <w:lang w:val="kk-KZ"/>
        </w:rPr>
        <w:t>Бүйрек  функциясының бұзылуы</w:t>
      </w:r>
    </w:p>
    <w:p w14:paraId="3C101B48" w14:textId="77777777" w:rsidR="003566F6" w:rsidRPr="00835EAB" w:rsidRDefault="003566F6" w:rsidP="003566F6">
      <w:pPr>
        <w:autoSpaceDE w:val="0"/>
        <w:autoSpaceDN w:val="0"/>
        <w:adjustRightInd w:val="0"/>
        <w:spacing w:after="0" w:line="240" w:lineRule="auto"/>
        <w:ind w:right="-1"/>
        <w:jc w:val="both"/>
        <w:rPr>
          <w:rFonts w:ascii="Times New Roman" w:eastAsia="Times New Roman" w:hAnsi="Times New Roman" w:cs="Times New Roman"/>
          <w:snapToGrid w:val="0"/>
          <w:color w:val="FF0000"/>
          <w:sz w:val="24"/>
          <w:szCs w:val="24"/>
          <w:lang w:val="kk-KZ"/>
        </w:rPr>
      </w:pPr>
      <w:r w:rsidRPr="00835EAB">
        <w:rPr>
          <w:rFonts w:ascii="Times New Roman" w:eastAsia="Times New Roman" w:hAnsi="Times New Roman" w:cs="Times New Roman"/>
          <w:sz w:val="24"/>
          <w:szCs w:val="24"/>
          <w:lang w:val="kk-KZ"/>
        </w:rPr>
        <w:lastRenderedPageBreak/>
        <w:t>Летродэй креатинин клиренсі 10 мл/мин төмен пациент әйелдердің жеткілікті санында зерттелген жоқ. Мұндай пациент әйелдерде емдеуден күтілетін пайдасы мен әлеуетті қаупінің арақатынасын мұқият екшеген жөн.</w:t>
      </w:r>
    </w:p>
    <w:p w14:paraId="50F3701C"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i/>
          <w:iCs/>
          <w:snapToGrid w:val="0"/>
          <w:sz w:val="24"/>
          <w:szCs w:val="24"/>
          <w:lang w:val="kk-KZ"/>
        </w:rPr>
        <w:t>Бауыр функциясының бұзылуы</w:t>
      </w:r>
      <w:r w:rsidRPr="00835EAB">
        <w:rPr>
          <w:rFonts w:ascii="Times New Roman" w:eastAsia="Times New Roman" w:hAnsi="Times New Roman" w:cs="Times New Roman"/>
          <w:snapToGrid w:val="0"/>
          <w:sz w:val="24"/>
          <w:szCs w:val="24"/>
          <w:lang w:val="kk-KZ"/>
        </w:rPr>
        <w:t xml:space="preserve"> </w:t>
      </w:r>
    </w:p>
    <w:p w14:paraId="2620C754" w14:textId="77777777" w:rsidR="003566F6" w:rsidRPr="00835EAB" w:rsidRDefault="003566F6" w:rsidP="003566F6">
      <w:pPr>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Бауырдың  ауыр жеткіліксіздігі бар пациенттерде (бауыр циррозы және  </w:t>
      </w:r>
      <w:r w:rsidRPr="00835EAB">
        <w:rPr>
          <w:rFonts w:ascii="Times New Roman" w:eastAsia="Times New Roman" w:hAnsi="Times New Roman" w:cs="Times New Roman"/>
          <w:snapToGrid w:val="0"/>
          <w:sz w:val="24"/>
          <w:szCs w:val="24"/>
          <w:lang w:val="kk-KZ"/>
        </w:rPr>
        <w:t>Child-Pugh</w:t>
      </w:r>
      <w:r w:rsidRPr="00835EAB">
        <w:rPr>
          <w:rFonts w:ascii="Times New Roman" w:eastAsia="Times New Roman" w:hAnsi="Times New Roman" w:cs="Times New Roman"/>
          <w:sz w:val="24"/>
          <w:szCs w:val="24"/>
          <w:lang w:val="kk-KZ"/>
        </w:rPr>
        <w:t xml:space="preserve"> бойынша С класы) летрозолдың жүйелі экспозициясы және жартылай шығарылуының ақырғы кезеңі дені сау адамдағыға қарағанда  шамамен  2 есе ұзақ.  Сондықтан, мұндай пациенттерде Летродэйді абайлап  және қауіп/пайда арақатынасына мұқият баға берілгеннен кейін қолданған жөн.</w:t>
      </w:r>
    </w:p>
    <w:p w14:paraId="528B9D3C"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i/>
          <w:snapToGrid w:val="0"/>
          <w:sz w:val="24"/>
          <w:szCs w:val="24"/>
          <w:lang w:val="kk-KZ"/>
        </w:rPr>
        <w:t xml:space="preserve">Сүйек тініне әсері    </w:t>
      </w:r>
    </w:p>
    <w:p w14:paraId="511BD7B8" w14:textId="77777777" w:rsidR="003566F6" w:rsidRPr="00835EAB" w:rsidRDefault="003566F6" w:rsidP="003566F6">
      <w:pPr>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snapToGrid w:val="0"/>
          <w:sz w:val="24"/>
          <w:szCs w:val="24"/>
          <w:lang w:val="kk-KZ"/>
        </w:rPr>
        <w:t>Летродэй</w:t>
      </w:r>
      <w:r w:rsidRPr="00835EAB">
        <w:rPr>
          <w:rFonts w:ascii="Times New Roman" w:eastAsia="Times New Roman" w:hAnsi="Times New Roman" w:cs="Times New Roman"/>
          <w:snapToGrid w:val="0"/>
          <w:sz w:val="24"/>
          <w:szCs w:val="24"/>
          <w:vertAlign w:val="superscript"/>
          <w:lang w:val="kk-KZ"/>
        </w:rPr>
        <w:t xml:space="preserve"> </w:t>
      </w:r>
      <w:r w:rsidRPr="00835EAB">
        <w:rPr>
          <w:rFonts w:ascii="Times New Roman" w:eastAsia="Times New Roman" w:hAnsi="Times New Roman" w:cs="Times New Roman"/>
          <w:snapToGrid w:val="0"/>
          <w:sz w:val="24"/>
          <w:szCs w:val="24"/>
          <w:lang w:val="hu-HU"/>
        </w:rPr>
        <w:t>эстроген</w:t>
      </w:r>
      <w:r w:rsidRPr="00835EAB">
        <w:rPr>
          <w:rFonts w:ascii="Times New Roman" w:eastAsia="Times New Roman" w:hAnsi="Times New Roman" w:cs="Times New Roman"/>
          <w:snapToGrid w:val="0"/>
          <w:sz w:val="24"/>
          <w:szCs w:val="24"/>
          <w:lang w:val="kk-KZ"/>
        </w:rPr>
        <w:t>дер деңгейін төмендететін күшті препарат болып табылады</w:t>
      </w:r>
      <w:r w:rsidRPr="00835EAB">
        <w:rPr>
          <w:rFonts w:ascii="Times New Roman" w:eastAsia="Times New Roman" w:hAnsi="Times New Roman" w:cs="Times New Roman"/>
          <w:snapToGrid w:val="0"/>
          <w:sz w:val="24"/>
          <w:szCs w:val="24"/>
          <w:lang w:val="hu-HU"/>
        </w:rPr>
        <w:t>.</w:t>
      </w:r>
    </w:p>
    <w:p w14:paraId="342F8E47" w14:textId="77777777" w:rsidR="003566F6" w:rsidRPr="00835EAB" w:rsidRDefault="003566F6" w:rsidP="003566F6">
      <w:pPr>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Остеопорозы бар және/немесе анамнезінде сыну болған немесе остеопороз қаупі жоғары әйелдерде адъювантты немесе ұзақ адъювантты емді бастағанға дейін  сүйек денситометриясы жолымен сүйегінің минералды тығыздығына мұқият баға беру қажет. Летродэй</w:t>
      </w:r>
      <w:r w:rsidRPr="00835EAB">
        <w:rPr>
          <w:rFonts w:ascii="Times New Roman" w:eastAsia="Times New Roman" w:hAnsi="Times New Roman" w:cs="Times New Roman"/>
          <w:sz w:val="24"/>
          <w:szCs w:val="24"/>
          <w:vertAlign w:val="superscript"/>
          <w:lang w:val="kk-KZ"/>
        </w:rPr>
        <w:t xml:space="preserve"> </w:t>
      </w:r>
      <w:r w:rsidRPr="00835EAB">
        <w:rPr>
          <w:rFonts w:ascii="Times New Roman" w:eastAsia="Times New Roman" w:hAnsi="Times New Roman" w:cs="Times New Roman"/>
          <w:sz w:val="24"/>
          <w:szCs w:val="24"/>
          <w:lang w:val="kk-KZ"/>
        </w:rPr>
        <w:t>препаратын қабылдау кезінде және қабылдағаннан кейін остеопороздың дамуын бақылаған жөн. Пациенттің қауіпсіздік бейініне байланысты адъювантты емде бірізді емдеу сызбасын қолдану мүмкіндігін қарастыруға болады (2 жыл летрозол, одан кейін  3 жыл тамоксифен).</w:t>
      </w:r>
    </w:p>
    <w:p w14:paraId="1F720ADE" w14:textId="77777777" w:rsidR="003566F6" w:rsidRPr="00835EAB" w:rsidRDefault="003566F6" w:rsidP="003566F6">
      <w:pPr>
        <w:tabs>
          <w:tab w:val="left" w:pos="5670"/>
        </w:tabs>
        <w:spacing w:after="0" w:line="240" w:lineRule="auto"/>
        <w:jc w:val="both"/>
        <w:rPr>
          <w:rFonts w:ascii="Times New Roman" w:eastAsia="Times New Roman" w:hAnsi="Times New Roman" w:cs="Times New Roman"/>
          <w:i/>
          <w:sz w:val="24"/>
          <w:szCs w:val="24"/>
          <w:lang w:val="kk-KZ"/>
        </w:rPr>
      </w:pPr>
      <w:r w:rsidRPr="00835EAB">
        <w:rPr>
          <w:rFonts w:ascii="Times New Roman" w:eastAsia="Times New Roman" w:hAnsi="Times New Roman" w:cs="Times New Roman"/>
          <w:i/>
          <w:sz w:val="24"/>
          <w:szCs w:val="24"/>
          <w:lang w:val="kk-KZ"/>
        </w:rPr>
        <w:t xml:space="preserve">Тендинит және сіңірдің үзілуі </w:t>
      </w:r>
    </w:p>
    <w:p w14:paraId="7517AEA7" w14:textId="77777777" w:rsidR="003566F6" w:rsidRPr="00835EAB" w:rsidRDefault="003566F6" w:rsidP="003566F6">
      <w:pPr>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Сирек жағдайларда тендиниттің дамуы және сіңірдің үзілуі туралы хабарламалар келіп түскен. Пациенттерге мониторинг қажет, ал сіңірлер зақымданғанда тиісті шараларды қабылдау керек (мысалы, иммобилизация).</w:t>
      </w:r>
    </w:p>
    <w:p w14:paraId="28942BDD" w14:textId="77777777" w:rsidR="003566F6" w:rsidRPr="00835EAB" w:rsidRDefault="003566F6" w:rsidP="003566F6">
      <w:pPr>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snapToGrid w:val="0"/>
          <w:sz w:val="24"/>
          <w:szCs w:val="24"/>
          <w:lang w:val="kk-KZ"/>
        </w:rPr>
        <w:t>Басқа да сақтық шаралары</w:t>
      </w:r>
    </w:p>
    <w:p w14:paraId="5763860A"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Летродэй</w:t>
      </w:r>
      <w:r w:rsidRPr="00835EAB">
        <w:rPr>
          <w:rFonts w:ascii="Times New Roman" w:eastAsia="Times New Roman" w:hAnsi="Times New Roman" w:cs="Times New Roman"/>
          <w:snapToGrid w:val="0"/>
          <w:sz w:val="24"/>
          <w:szCs w:val="24"/>
          <w:vertAlign w:val="superscript"/>
          <w:lang w:val="kk-KZ"/>
        </w:rPr>
        <w:t xml:space="preserve"> </w:t>
      </w:r>
      <w:r w:rsidRPr="00835EAB">
        <w:rPr>
          <w:rFonts w:ascii="Times New Roman" w:eastAsia="Times New Roman" w:hAnsi="Times New Roman" w:cs="Times New Roman"/>
          <w:snapToGrid w:val="0"/>
          <w:sz w:val="24"/>
          <w:szCs w:val="24"/>
          <w:lang w:val="kk-KZ"/>
        </w:rPr>
        <w:t xml:space="preserve">препаратының тамоксифенмен, басқа да анти-этрогендермен немесе құрамында эстроген бар препараттармен біріктірілімдерінен  аулақ болу керек, өйткені бұл препарттар летрозолдың фармакологиялық белсенділігін төмендетуі мүмкін. </w:t>
      </w:r>
    </w:p>
    <w:p w14:paraId="201A15C9"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Летродэй</w:t>
      </w:r>
      <w:r w:rsidRPr="00835EAB">
        <w:rPr>
          <w:rFonts w:ascii="Times New Roman" w:eastAsia="Times New Roman" w:hAnsi="Times New Roman" w:cs="Times New Roman"/>
          <w:snapToGrid w:val="0"/>
          <w:sz w:val="24"/>
          <w:szCs w:val="24"/>
          <w:vertAlign w:val="superscript"/>
          <w:lang w:val="kk-KZ"/>
        </w:rPr>
        <w:t xml:space="preserve"> </w:t>
      </w:r>
      <w:r w:rsidRPr="00835EAB">
        <w:rPr>
          <w:rFonts w:ascii="Times New Roman" w:eastAsia="Times New Roman" w:hAnsi="Times New Roman" w:cs="Times New Roman"/>
          <w:snapToGrid w:val="0"/>
          <w:sz w:val="24"/>
          <w:szCs w:val="24"/>
          <w:lang w:val="hu-HU"/>
        </w:rPr>
        <w:t xml:space="preserve">препаратының әр таблеткасында </w:t>
      </w:r>
      <w:r w:rsidRPr="00835EAB">
        <w:rPr>
          <w:rFonts w:ascii="Times New Roman" w:eastAsia="Times New Roman" w:hAnsi="Times New Roman" w:cs="Times New Roman"/>
          <w:snapToGrid w:val="0"/>
          <w:sz w:val="24"/>
          <w:szCs w:val="24"/>
          <w:lang w:val="kk-KZ"/>
        </w:rPr>
        <w:t>48</w:t>
      </w:r>
      <w:r w:rsidRPr="00835EAB">
        <w:rPr>
          <w:rFonts w:ascii="Times New Roman" w:eastAsia="Times New Roman" w:hAnsi="Times New Roman" w:cs="Times New Roman"/>
          <w:snapToGrid w:val="0"/>
          <w:sz w:val="24"/>
          <w:szCs w:val="24"/>
          <w:lang w:val="hu-HU"/>
        </w:rPr>
        <w:t>,</w:t>
      </w:r>
      <w:r w:rsidRPr="00835EAB">
        <w:rPr>
          <w:rFonts w:ascii="Times New Roman" w:eastAsia="Times New Roman" w:hAnsi="Times New Roman" w:cs="Times New Roman"/>
          <w:snapToGrid w:val="0"/>
          <w:sz w:val="24"/>
          <w:szCs w:val="24"/>
          <w:lang w:val="kk-KZ"/>
        </w:rPr>
        <w:t>7</w:t>
      </w:r>
      <w:r w:rsidRPr="00835EAB">
        <w:rPr>
          <w:rFonts w:ascii="Times New Roman" w:eastAsia="Times New Roman" w:hAnsi="Times New Roman" w:cs="Times New Roman"/>
          <w:snapToGrid w:val="0"/>
          <w:sz w:val="24"/>
          <w:szCs w:val="24"/>
          <w:lang w:val="hu-HU"/>
        </w:rPr>
        <w:t xml:space="preserve"> мг лактоза моногидраты бар. </w:t>
      </w:r>
    </w:p>
    <w:p w14:paraId="23C285EE" w14:textId="77777777" w:rsidR="003566F6" w:rsidRPr="00835EAB" w:rsidRDefault="003566F6" w:rsidP="003566F6">
      <w:pPr>
        <w:spacing w:after="0" w:line="240" w:lineRule="auto"/>
        <w:contextualSpacing/>
        <w:jc w:val="both"/>
        <w:rPr>
          <w:rFonts w:ascii="Times New Roman" w:eastAsia="Times New Roman" w:hAnsi="Times New Roman" w:cs="Times New Roman"/>
          <w:color w:val="FF0000"/>
          <w:sz w:val="24"/>
          <w:szCs w:val="24"/>
          <w:lang w:val="kk-KZ"/>
        </w:rPr>
      </w:pPr>
      <w:r w:rsidRPr="00835EAB">
        <w:rPr>
          <w:rFonts w:ascii="Times New Roman" w:eastAsia="Times New Roman" w:hAnsi="Times New Roman" w:cs="Times New Roman"/>
          <w:sz w:val="24"/>
          <w:szCs w:val="24"/>
          <w:lang w:val="kk-KZ"/>
        </w:rPr>
        <w:t>Препаратты галактозаға төзімділіктің сирек тұқым қуалаған бұзылулары, лактазаның  тұқым қуалаған толық тапшылығы немесе  глюкоза-галактозаның сіңбеу синдромы бар пациент әйелдерге тағайындамау керек.</w:t>
      </w:r>
      <w:r w:rsidRPr="00835EAB">
        <w:rPr>
          <w:rFonts w:ascii="Times New Roman" w:eastAsia="Times New Roman" w:hAnsi="Times New Roman" w:cs="Times New Roman"/>
          <w:color w:val="FF0000"/>
          <w:sz w:val="24"/>
          <w:szCs w:val="24"/>
          <w:lang w:val="kk-KZ"/>
        </w:rPr>
        <w:t xml:space="preserve"> </w:t>
      </w:r>
    </w:p>
    <w:p w14:paraId="7898C0FE" w14:textId="77777777" w:rsidR="003566F6" w:rsidRPr="00835EAB" w:rsidRDefault="003566F6" w:rsidP="003566F6">
      <w:pPr>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Бір реттік дозадағы натрий мөлшері 1 ммольден (23 мг) аз, препарат натрийден бос деп саналады. </w:t>
      </w:r>
    </w:p>
    <w:p w14:paraId="1730BFB2" w14:textId="77777777" w:rsidR="002F7934" w:rsidRPr="00835EAB" w:rsidRDefault="002F7934" w:rsidP="00F602A1">
      <w:pPr>
        <w:spacing w:after="0" w:line="240" w:lineRule="auto"/>
        <w:ind w:right="283"/>
        <w:jc w:val="both"/>
        <w:rPr>
          <w:rFonts w:ascii="Times New Roman" w:eastAsia="Times New Roman" w:hAnsi="Times New Roman" w:cs="Times New Roman"/>
          <w:snapToGrid w:val="0"/>
          <w:sz w:val="24"/>
          <w:szCs w:val="24"/>
          <w:lang w:val="kk-KZ"/>
        </w:rPr>
      </w:pPr>
    </w:p>
    <w:p w14:paraId="4436C709" w14:textId="77777777" w:rsidR="002F7934" w:rsidRPr="00835EAB" w:rsidRDefault="002F7934" w:rsidP="00F602A1">
      <w:pPr>
        <w:spacing w:after="0" w:line="240" w:lineRule="auto"/>
        <w:ind w:right="283"/>
        <w:jc w:val="both"/>
        <w:rPr>
          <w:rFonts w:ascii="Times New Roman" w:eastAsia="Times New Roman" w:hAnsi="Times New Roman" w:cs="Times New Roman"/>
          <w:b/>
          <w:sz w:val="24"/>
          <w:szCs w:val="24"/>
          <w:lang w:val="kk-KZ"/>
        </w:rPr>
      </w:pPr>
      <w:r w:rsidRPr="00835EAB">
        <w:rPr>
          <w:rFonts w:ascii="Times New Roman" w:eastAsia="Times New Roman" w:hAnsi="Times New Roman" w:cs="Times New Roman"/>
          <w:b/>
          <w:sz w:val="24"/>
          <w:szCs w:val="24"/>
          <w:lang w:val="kk-KZ"/>
        </w:rPr>
        <w:t xml:space="preserve">4.5 </w:t>
      </w:r>
      <w:bookmarkStart w:id="1" w:name="_Hlk25933222"/>
      <w:r w:rsidR="003566F6" w:rsidRPr="00835EAB">
        <w:rPr>
          <w:rFonts w:ascii="Times New Roman" w:hAnsi="Times New Roman"/>
          <w:b/>
          <w:bCs/>
          <w:sz w:val="24"/>
          <w:szCs w:val="24"/>
          <w:lang w:val="kk-KZ"/>
        </w:rPr>
        <w:t xml:space="preserve">Басқа дәрілік заттармен өзара әрекеттесуі және өзара әрекеттесудің басқа түрлері </w:t>
      </w:r>
    </w:p>
    <w:bookmarkEnd w:id="1"/>
    <w:p w14:paraId="047E8707" w14:textId="77777777" w:rsidR="003566F6" w:rsidRPr="00835EAB" w:rsidRDefault="003566F6" w:rsidP="003566F6">
      <w:pPr>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Летрозол CYP2A6 және CYP3A4 изоферменттерінің әсерімен елеулі дәрежеде  метаболизмге ұшырайды.  Циметидин CYP450 цитохромдарының спецификалық емес, әлсіз  тежегіші ретінде  плазмадағы летрозолдың деңгейіне әсер еткен жоқ. CYP450 цитохромдарының күшті тежегіштерінің әсері белгісіз. </w:t>
      </w:r>
    </w:p>
    <w:p w14:paraId="050EDA75"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kk-KZ"/>
        </w:rPr>
        <w:t>Летрозолды  ісікке қарсы басқа препараттармен бірге қолданудың клиникалық  тәжірибесі қазіргі уақытта жоқ</w:t>
      </w:r>
      <w:r w:rsidRPr="00835EAB">
        <w:rPr>
          <w:rFonts w:ascii="Times New Roman" w:eastAsia="Times New Roman" w:hAnsi="Times New Roman" w:cs="Times New Roman"/>
          <w:snapToGrid w:val="0"/>
          <w:sz w:val="24"/>
          <w:szCs w:val="24"/>
          <w:lang w:val="hu-HU"/>
        </w:rPr>
        <w:t>.</w:t>
      </w:r>
    </w:p>
    <w:p w14:paraId="25DF75D9" w14:textId="77777777" w:rsidR="003566F6" w:rsidRPr="00835EAB" w:rsidRDefault="003566F6" w:rsidP="003566F6">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Летродэй</w:t>
      </w:r>
      <w:r w:rsidRPr="00835EAB">
        <w:rPr>
          <w:rFonts w:ascii="Times New Roman" w:eastAsia="Times New Roman" w:hAnsi="Times New Roman" w:cs="Times New Roman"/>
          <w:snapToGrid w:val="0"/>
          <w:sz w:val="24"/>
          <w:szCs w:val="24"/>
          <w:vertAlign w:val="superscript"/>
          <w:lang w:val="hu-HU"/>
        </w:rPr>
        <w:t xml:space="preserve"> </w:t>
      </w:r>
      <w:r w:rsidRPr="00835EAB">
        <w:rPr>
          <w:rFonts w:ascii="Times New Roman" w:eastAsia="Times New Roman" w:hAnsi="Times New Roman" w:cs="Times New Roman"/>
          <w:snapToGrid w:val="0"/>
          <w:sz w:val="24"/>
          <w:szCs w:val="24"/>
          <w:lang w:val="kk-KZ"/>
        </w:rPr>
        <w:t xml:space="preserve">препаратының басқа жиі қолданылатын препараттармен клиникалық тұрғыдан маңызды өзара әрекеттесулер байқалған жоқ.  </w:t>
      </w:r>
    </w:p>
    <w:p w14:paraId="08B8DA48" w14:textId="77777777" w:rsidR="003566F6" w:rsidRPr="00835EAB" w:rsidRDefault="003566F6" w:rsidP="003566F6">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z w:val="24"/>
          <w:szCs w:val="24"/>
          <w:lang w:val="kk-KZ"/>
        </w:rPr>
        <w:t>Тамоксифен, басқа  антиэстрогендер немесе құрамында  эстрогендер бар  препараттар, летрозолдың фармакологиялық белсенділігін  төмендетуі мүмкін. Одан басқа,тамоксифенді летрозолмен біріктіру плазмадағы летрозолдың деңгейін айтарлықтай төмендетеді. Осылайша, летрозолдың</w:t>
      </w:r>
      <w:r w:rsidRPr="00835EAB">
        <w:rPr>
          <w:rFonts w:ascii="Times New Roman" w:eastAsia="TimesNewRoman" w:hAnsi="Times New Roman" w:cs="Times New Roman"/>
          <w:sz w:val="24"/>
          <w:szCs w:val="24"/>
          <w:lang w:val="kk-KZ"/>
        </w:rPr>
        <w:t xml:space="preserve"> </w:t>
      </w:r>
      <w:r w:rsidRPr="00835EAB">
        <w:rPr>
          <w:rFonts w:ascii="Times New Roman" w:eastAsia="Times New Roman" w:hAnsi="Times New Roman" w:cs="Times New Roman"/>
          <w:sz w:val="24"/>
          <w:szCs w:val="24"/>
          <w:lang w:val="kk-KZ"/>
        </w:rPr>
        <w:t xml:space="preserve">тамоксифенмен, басқа анти-эстрогендермен немесе эстрогенді препараттармен біріктірілімінен аулақ болу керек. </w:t>
      </w:r>
    </w:p>
    <w:p w14:paraId="369AA478" w14:textId="77777777" w:rsidR="002F7934" w:rsidRPr="00835EAB" w:rsidRDefault="003566F6" w:rsidP="003566F6">
      <w:pPr>
        <w:spacing w:after="0" w:line="240" w:lineRule="auto"/>
        <w:ind w:right="283"/>
        <w:jc w:val="both"/>
        <w:rPr>
          <w:rFonts w:ascii="Times New Roman" w:eastAsia="Times New Roman" w:hAnsi="Times New Roman" w:cs="Times New Roman"/>
          <w:snapToGrid w:val="0"/>
          <w:color w:val="FF0000"/>
          <w:sz w:val="24"/>
          <w:szCs w:val="24"/>
          <w:lang w:val="kk-KZ"/>
        </w:rPr>
      </w:pPr>
      <w:r w:rsidRPr="00835EAB">
        <w:rPr>
          <w:rFonts w:ascii="Times New Roman" w:eastAsia="Times New Roman" w:hAnsi="Times New Roman" w:cs="Times New Roman"/>
          <w:i/>
          <w:snapToGrid w:val="0"/>
          <w:sz w:val="24"/>
          <w:szCs w:val="24"/>
          <w:lang w:val="kk-KZ"/>
        </w:rPr>
        <w:t>In vitro</w:t>
      </w:r>
      <w:r w:rsidRPr="00835EAB">
        <w:rPr>
          <w:rFonts w:ascii="Times New Roman" w:eastAsia="Times New Roman" w:hAnsi="Times New Roman" w:cs="Times New Roman"/>
          <w:snapToGrid w:val="0"/>
          <w:sz w:val="24"/>
          <w:szCs w:val="24"/>
          <w:lang w:val="kk-KZ"/>
        </w:rPr>
        <w:t xml:space="preserve"> летрозол</w:t>
      </w:r>
      <w:r w:rsidRPr="00835EAB">
        <w:rPr>
          <w:rFonts w:ascii="Times New Roman" w:eastAsia="Times New Roman" w:hAnsi="Times New Roman" w:cs="Times New Roman"/>
          <w:sz w:val="24"/>
          <w:szCs w:val="24"/>
          <w:lang w:val="kk-KZ"/>
        </w:rPr>
        <w:t xml:space="preserve"> Р450 2А6 және  2С19 цитохромы изоферменттерінің белсенділігін басады (соңғысын – орташа),</w:t>
      </w:r>
      <w:r w:rsidRPr="00835EAB">
        <w:rPr>
          <w:rFonts w:ascii="Times New Roman" w:eastAsia="Times New Roman" w:hAnsi="Times New Roman" w:cs="Times New Roman"/>
          <w:snapToGrid w:val="0"/>
          <w:sz w:val="24"/>
          <w:szCs w:val="24"/>
          <w:lang w:val="kk-KZ"/>
        </w:rPr>
        <w:t xml:space="preserve"> алайда мұның клиникалық маңыздылығы белгісіз.</w:t>
      </w:r>
      <w:r w:rsidRPr="00835EAB">
        <w:rPr>
          <w:rFonts w:ascii="Times New Roman" w:eastAsia="Times New Roman" w:hAnsi="Times New Roman" w:cs="Times New Roman"/>
          <w:sz w:val="24"/>
          <w:szCs w:val="24"/>
          <w:lang w:val="kk-KZ"/>
        </w:rPr>
        <w:t xml:space="preserve"> Сондықтан, летрозолды метаболизмі  негізінен осы изоферменттерге тәуелді және </w:t>
      </w:r>
      <w:r w:rsidRPr="00835EAB">
        <w:rPr>
          <w:rFonts w:ascii="Times New Roman" w:eastAsia="Times New Roman" w:hAnsi="Times New Roman" w:cs="Times New Roman"/>
          <w:sz w:val="24"/>
          <w:szCs w:val="24"/>
          <w:lang w:val="kk-KZ"/>
        </w:rPr>
        <w:lastRenderedPageBreak/>
        <w:t xml:space="preserve">емдік индексі тар препараттармен  (мысалы, фенитоин, клопидогрел) бірге қолданғанда сақтық шараларын сақтау керек. </w:t>
      </w:r>
    </w:p>
    <w:p w14:paraId="65A45ECA" w14:textId="77777777" w:rsidR="002F7934" w:rsidRPr="00835EAB" w:rsidRDefault="002F7934" w:rsidP="00F602A1">
      <w:pPr>
        <w:spacing w:after="0" w:line="240" w:lineRule="auto"/>
        <w:ind w:right="283"/>
        <w:jc w:val="both"/>
        <w:rPr>
          <w:rFonts w:ascii="Times New Roman" w:eastAsia="Times New Roman" w:hAnsi="Times New Roman" w:cs="Times New Roman"/>
          <w:b/>
          <w:snapToGrid w:val="0"/>
          <w:sz w:val="24"/>
          <w:szCs w:val="24"/>
          <w:lang w:val="kk-KZ"/>
        </w:rPr>
      </w:pPr>
    </w:p>
    <w:p w14:paraId="6DD56B5C" w14:textId="77777777" w:rsidR="002F7934" w:rsidRPr="00835EAB" w:rsidRDefault="002F7934" w:rsidP="00F602A1">
      <w:pPr>
        <w:spacing w:after="0" w:line="240" w:lineRule="auto"/>
        <w:ind w:right="283"/>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b/>
          <w:snapToGrid w:val="0"/>
          <w:sz w:val="24"/>
          <w:szCs w:val="24"/>
          <w:lang w:val="kk-KZ"/>
        </w:rPr>
        <w:t xml:space="preserve">4.6 </w:t>
      </w:r>
      <w:r w:rsidR="003566F6" w:rsidRPr="00835EAB">
        <w:rPr>
          <w:rFonts w:ascii="Times New Roman" w:hAnsi="Times New Roman"/>
          <w:b/>
          <w:sz w:val="24"/>
          <w:szCs w:val="24"/>
          <w:lang w:val="kk-KZ"/>
        </w:rPr>
        <w:t>Фертильділік, жү</w:t>
      </w:r>
      <w:r w:rsidR="003566F6" w:rsidRPr="00835EAB">
        <w:rPr>
          <w:rFonts w:ascii="Times New Roman" w:hAnsi="Times New Roman" w:cs="Book Antiqua"/>
          <w:b/>
          <w:sz w:val="24"/>
          <w:szCs w:val="24"/>
          <w:lang w:val="kk-KZ"/>
        </w:rPr>
        <w:t>ктілік</w:t>
      </w:r>
      <w:r w:rsidR="003566F6" w:rsidRPr="00835EAB">
        <w:rPr>
          <w:rFonts w:ascii="Times New Roman" w:hAnsi="Times New Roman"/>
          <w:b/>
          <w:sz w:val="24"/>
          <w:szCs w:val="24"/>
          <w:lang w:val="kk-KZ"/>
        </w:rPr>
        <w:t xml:space="preserve"> </w:t>
      </w:r>
      <w:r w:rsidR="003566F6" w:rsidRPr="00835EAB">
        <w:rPr>
          <w:rFonts w:ascii="Times New Roman" w:hAnsi="Times New Roman" w:cs="Book Antiqua"/>
          <w:b/>
          <w:sz w:val="24"/>
          <w:szCs w:val="24"/>
          <w:lang w:val="kk-KZ"/>
        </w:rPr>
        <w:t>ж</w:t>
      </w:r>
      <w:r w:rsidR="003566F6" w:rsidRPr="00835EAB">
        <w:rPr>
          <w:rFonts w:ascii="Times New Roman" w:hAnsi="Times New Roman"/>
          <w:b/>
          <w:sz w:val="24"/>
          <w:szCs w:val="24"/>
          <w:lang w:val="kk-KZ"/>
        </w:rPr>
        <w:t>ә</w:t>
      </w:r>
      <w:r w:rsidR="003566F6" w:rsidRPr="00835EAB">
        <w:rPr>
          <w:rFonts w:ascii="Times New Roman" w:hAnsi="Times New Roman" w:cs="Book Antiqua"/>
          <w:b/>
          <w:sz w:val="24"/>
          <w:szCs w:val="24"/>
          <w:lang w:val="kk-KZ"/>
        </w:rPr>
        <w:t>не</w:t>
      </w:r>
      <w:r w:rsidR="003566F6" w:rsidRPr="00835EAB">
        <w:rPr>
          <w:rFonts w:ascii="Times New Roman" w:hAnsi="Times New Roman"/>
          <w:b/>
          <w:sz w:val="24"/>
          <w:szCs w:val="24"/>
          <w:lang w:val="kk-KZ"/>
        </w:rPr>
        <w:t xml:space="preserve"> </w:t>
      </w:r>
      <w:r w:rsidR="003566F6" w:rsidRPr="00835EAB">
        <w:rPr>
          <w:rFonts w:ascii="Times New Roman" w:hAnsi="Times New Roman" w:cs="Book Antiqua"/>
          <w:b/>
          <w:sz w:val="24"/>
          <w:szCs w:val="24"/>
          <w:lang w:val="kk-KZ"/>
        </w:rPr>
        <w:t xml:space="preserve">лактация </w:t>
      </w:r>
    </w:p>
    <w:p w14:paraId="2F848B8E"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i/>
          <w:sz w:val="24"/>
          <w:szCs w:val="24"/>
          <w:lang w:val="kk-KZ"/>
        </w:rPr>
      </w:pPr>
      <w:r w:rsidRPr="00835EAB">
        <w:rPr>
          <w:rFonts w:ascii="Times New Roman" w:eastAsia="Times New Roman" w:hAnsi="Times New Roman" w:cs="Times New Roman"/>
          <w:i/>
          <w:sz w:val="24"/>
          <w:szCs w:val="24"/>
          <w:lang w:val="kk-KZ"/>
        </w:rPr>
        <w:t>Ұрпақ өрбіту жасындағы және перименопаузалық кезеңдегі әйелдер</w:t>
      </w:r>
    </w:p>
    <w:p w14:paraId="0AEA860E"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Летродэйді постменопауза статусы нақты анықталған пациент әйелдерге ғана тағайындауға болады (4.4 бөлімін қараңыз). Летрозолмен емдеу аясында аналық бездер функциясының қалпына келуі туралы хабарлар бар болғандықтан, емдеудің басында постменопауза статусы белгіленгеніне қарамастан, егер қажет болса, дәрігер контрацепцияның сенімді әдістерін пайдаланудың маңыздылығын пациент әйелмен талқылауға тиіс. </w:t>
      </w:r>
    </w:p>
    <w:p w14:paraId="622574CA" w14:textId="77777777" w:rsidR="003566F6" w:rsidRPr="00835EAB" w:rsidRDefault="003566F6" w:rsidP="003566F6">
      <w:pPr>
        <w:spacing w:after="0" w:line="240" w:lineRule="auto"/>
        <w:ind w:right="-1"/>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 xml:space="preserve">Жүктілік </w:t>
      </w:r>
    </w:p>
    <w:p w14:paraId="51FE61F1"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Дәрігер жүктілік басталуы мүмкін әйелдерге (мысалы, перименопауза жағдайында немесе постменопауза жуықта басталғаннан кейін), постменопаузадағы статус жеткілікті айғақталғанша, Летродэй </w:t>
      </w:r>
      <w:r w:rsidRPr="00835EAB">
        <w:rPr>
          <w:rFonts w:ascii="Times New Roman" w:eastAsia="Times New Roman" w:hAnsi="Times New Roman" w:cs="Times New Roman"/>
          <w:sz w:val="24"/>
          <w:szCs w:val="24"/>
          <w:vertAlign w:val="superscript"/>
          <w:lang w:val="kk-KZ"/>
        </w:rPr>
        <w:t xml:space="preserve"> </w:t>
      </w:r>
      <w:r w:rsidRPr="00835EAB">
        <w:rPr>
          <w:rFonts w:ascii="Times New Roman" w:eastAsia="Times New Roman" w:hAnsi="Times New Roman" w:cs="Times New Roman"/>
          <w:sz w:val="24"/>
          <w:szCs w:val="24"/>
          <w:lang w:val="kk-KZ"/>
        </w:rPr>
        <w:t xml:space="preserve">препаратын енгізер және контрацепцияның жеткілікті шараларын қолданар алдында жүктілікке тест жасау қажеттілігін талқыға салуға тиіс.  </w:t>
      </w:r>
    </w:p>
    <w:p w14:paraId="27003E5B"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Дамудағы ақаулардың бірлі-жарым жағдайлары туралы хабарланды (лабиальді тұтасу, қос жыныстылық). Летродэй жүктілік кезінде қолданылғанда дамудағы ақауларды туғызуы мүмкін. Жануарлардағы тәжірибелік зерттеулер ұрпақ өрбітуге уыттылығын анықтады.</w:t>
      </w:r>
    </w:p>
    <w:p w14:paraId="4F6500CD"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Летродэйді жүктілік кезінде қолдануға болмайды.</w:t>
      </w:r>
    </w:p>
    <w:p w14:paraId="70DC86D8" w14:textId="4C90558F" w:rsidR="003566F6" w:rsidRPr="00835EAB" w:rsidRDefault="009F06AE" w:rsidP="003566F6">
      <w:pPr>
        <w:autoSpaceDE w:val="0"/>
        <w:autoSpaceDN w:val="0"/>
        <w:adjustRightInd w:val="0"/>
        <w:spacing w:after="0" w:line="240" w:lineRule="auto"/>
        <w:contextualSpacing/>
        <w:jc w:val="both"/>
        <w:rPr>
          <w:rFonts w:ascii="Times New Roman" w:eastAsia="Times New Roman" w:hAnsi="Times New Roman" w:cs="Times New Roman"/>
          <w:i/>
          <w:sz w:val="24"/>
          <w:szCs w:val="24"/>
          <w:lang w:val="kk-KZ"/>
        </w:rPr>
      </w:pPr>
      <w:r w:rsidRPr="00835EAB">
        <w:rPr>
          <w:rFonts w:ascii="Times New Roman" w:eastAsia="Times New Roman" w:hAnsi="Times New Roman" w:cs="Times New Roman"/>
          <w:i/>
          <w:sz w:val="24"/>
          <w:szCs w:val="24"/>
          <w:lang w:val="kk-KZ"/>
        </w:rPr>
        <w:t xml:space="preserve">Бала </w:t>
      </w:r>
      <w:r w:rsidR="003566F6" w:rsidRPr="00835EAB">
        <w:rPr>
          <w:rFonts w:ascii="Times New Roman" w:eastAsia="Times New Roman" w:hAnsi="Times New Roman" w:cs="Times New Roman"/>
          <w:i/>
          <w:sz w:val="24"/>
          <w:szCs w:val="24"/>
          <w:lang w:val="kk-KZ"/>
        </w:rPr>
        <w:t xml:space="preserve"> емізу</w:t>
      </w:r>
    </w:p>
    <w:p w14:paraId="572E0C85"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Летрозол және оның метаболиттері емшек сүтіне бөліне ме, белгісіз. Жаңа туған нәрестелер мен балалар үшін қаупін жоққа шығаруға болмайды. </w:t>
      </w:r>
    </w:p>
    <w:p w14:paraId="1CA3347E" w14:textId="77777777" w:rsidR="003566F6" w:rsidRPr="00835EAB" w:rsidRDefault="003566F6" w:rsidP="003566F6">
      <w:pPr>
        <w:autoSpaceDE w:val="0"/>
        <w:autoSpaceDN w:val="0"/>
        <w:adjustRightInd w:val="0"/>
        <w:spacing w:after="0" w:line="240" w:lineRule="auto"/>
        <w:ind w:right="-1"/>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Летродэйді лактация кезеңінде қолдануға болмайды.</w:t>
      </w:r>
    </w:p>
    <w:p w14:paraId="3C218803" w14:textId="77777777" w:rsidR="003566F6" w:rsidRPr="00835EAB" w:rsidRDefault="003566F6" w:rsidP="003566F6">
      <w:pPr>
        <w:autoSpaceDE w:val="0"/>
        <w:autoSpaceDN w:val="0"/>
        <w:adjustRightInd w:val="0"/>
        <w:spacing w:after="0" w:line="240" w:lineRule="auto"/>
        <w:contextualSpacing/>
        <w:jc w:val="both"/>
        <w:rPr>
          <w:rFonts w:ascii="Times New Roman" w:eastAsia="Times New Roman" w:hAnsi="Times New Roman" w:cs="Times New Roman"/>
          <w:i/>
          <w:sz w:val="24"/>
          <w:szCs w:val="24"/>
          <w:lang w:val="kk-KZ"/>
        </w:rPr>
      </w:pPr>
      <w:r w:rsidRPr="00835EAB">
        <w:rPr>
          <w:rFonts w:ascii="Times New Roman" w:eastAsia="Times New Roman" w:hAnsi="Times New Roman" w:cs="Times New Roman"/>
          <w:i/>
          <w:sz w:val="24"/>
          <w:szCs w:val="24"/>
          <w:lang w:val="kk-KZ"/>
        </w:rPr>
        <w:t>Фертильділік</w:t>
      </w:r>
    </w:p>
    <w:p w14:paraId="6D6BA471" w14:textId="77777777" w:rsidR="003566F6" w:rsidRPr="00835EAB" w:rsidRDefault="003566F6" w:rsidP="003566F6">
      <w:pPr>
        <w:autoSpaceDE w:val="0"/>
        <w:autoSpaceDN w:val="0"/>
        <w:adjustRightInd w:val="0"/>
        <w:spacing w:after="0" w:line="240" w:lineRule="auto"/>
        <w:ind w:right="283"/>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sz w:val="24"/>
          <w:szCs w:val="24"/>
          <w:lang w:val="kk-KZ"/>
        </w:rPr>
        <w:t xml:space="preserve">Летрозолдың фармакологиялық әсері ароматазаны тежеу есебінен эстроген өндірілуін басу болып табылады. Әйелдерде пременопаузада кері байланыс механизмі бойынша эстроген синтезінің басылуы гонадотропин ЛГ және ФСГ деңгейлерін жоғарылатады. Өз кезегінде, ФСГ деңгейінің жоғарылауы фолликулалық өсуді стимуляциялайды және овуляцияны туындатуы мүмкін. </w:t>
      </w:r>
    </w:p>
    <w:p w14:paraId="55907C95" w14:textId="77777777" w:rsidR="002F7934" w:rsidRPr="00835EAB" w:rsidRDefault="002F7934" w:rsidP="00F602A1">
      <w:pPr>
        <w:spacing w:after="0" w:line="240" w:lineRule="auto"/>
        <w:ind w:right="283"/>
        <w:jc w:val="both"/>
        <w:rPr>
          <w:rFonts w:ascii="Times New Roman" w:eastAsia="Times New Roman" w:hAnsi="Times New Roman" w:cs="Times New Roman"/>
          <w:b/>
          <w:sz w:val="24"/>
          <w:szCs w:val="24"/>
          <w:lang w:val="kk-KZ"/>
        </w:rPr>
      </w:pPr>
    </w:p>
    <w:p w14:paraId="230851F2" w14:textId="77777777" w:rsidR="002F7934" w:rsidRPr="00835EAB" w:rsidRDefault="002F7934" w:rsidP="00F602A1">
      <w:pPr>
        <w:spacing w:after="0" w:line="240" w:lineRule="auto"/>
        <w:ind w:right="283"/>
        <w:jc w:val="both"/>
        <w:rPr>
          <w:rFonts w:ascii="Times New Roman" w:eastAsia="Calibri" w:hAnsi="Times New Roman" w:cs="Times New Roman"/>
          <w:b/>
          <w:i/>
          <w:sz w:val="24"/>
          <w:szCs w:val="24"/>
          <w:lang w:val="kk-KZ"/>
        </w:rPr>
      </w:pPr>
      <w:r w:rsidRPr="00835EAB">
        <w:rPr>
          <w:rFonts w:ascii="Times New Roman" w:eastAsia="Times New Roman" w:hAnsi="Times New Roman" w:cs="Times New Roman"/>
          <w:b/>
          <w:sz w:val="24"/>
          <w:szCs w:val="24"/>
          <w:lang w:val="kk-KZ"/>
        </w:rPr>
        <w:t xml:space="preserve">4.7 </w:t>
      </w:r>
      <w:r w:rsidR="003566F6" w:rsidRPr="00835EAB">
        <w:rPr>
          <w:rFonts w:ascii="Times New Roman" w:hAnsi="Times New Roman"/>
          <w:b/>
          <w:sz w:val="24"/>
          <w:szCs w:val="24"/>
          <w:lang w:val="kk-KZ"/>
        </w:rPr>
        <w:t>К</w:t>
      </w:r>
      <w:r w:rsidR="003566F6" w:rsidRPr="00835EAB">
        <w:rPr>
          <w:rFonts w:ascii="Times New Roman" w:hAnsi="Times New Roman" w:cs="Arial"/>
          <w:b/>
          <w:sz w:val="24"/>
          <w:szCs w:val="24"/>
          <w:lang w:val="kk-KZ"/>
        </w:rPr>
        <w:t>ө</w:t>
      </w:r>
      <w:r w:rsidR="003566F6" w:rsidRPr="00835EAB">
        <w:rPr>
          <w:rFonts w:ascii="Times New Roman" w:hAnsi="Times New Roman" w:cs="Calibri"/>
          <w:b/>
          <w:sz w:val="24"/>
          <w:szCs w:val="24"/>
          <w:lang w:val="kk-KZ"/>
        </w:rPr>
        <w:t xml:space="preserve">лік </w:t>
      </w:r>
      <w:r w:rsidR="003566F6" w:rsidRPr="00835EAB">
        <w:rPr>
          <w:rFonts w:ascii="Times New Roman" w:hAnsi="Times New Roman" w:cs="Arial"/>
          <w:b/>
          <w:sz w:val="24"/>
          <w:szCs w:val="24"/>
          <w:lang w:val="kk-KZ"/>
        </w:rPr>
        <w:t>құ</w:t>
      </w:r>
      <w:r w:rsidR="003566F6" w:rsidRPr="00835EAB">
        <w:rPr>
          <w:rFonts w:ascii="Times New Roman" w:hAnsi="Times New Roman" w:cs="Calibri"/>
          <w:b/>
          <w:sz w:val="24"/>
          <w:szCs w:val="24"/>
          <w:lang w:val="kk-KZ"/>
        </w:rPr>
        <w:t>ралдарын бас</w:t>
      </w:r>
      <w:r w:rsidR="003566F6" w:rsidRPr="00835EAB">
        <w:rPr>
          <w:rFonts w:ascii="Times New Roman" w:hAnsi="Times New Roman" w:cs="Arial"/>
          <w:b/>
          <w:sz w:val="24"/>
          <w:szCs w:val="24"/>
          <w:lang w:val="kk-KZ"/>
        </w:rPr>
        <w:t>қ</w:t>
      </w:r>
      <w:r w:rsidR="003566F6" w:rsidRPr="00835EAB">
        <w:rPr>
          <w:rFonts w:ascii="Times New Roman" w:hAnsi="Times New Roman" w:cs="Calibri"/>
          <w:b/>
          <w:sz w:val="24"/>
          <w:szCs w:val="24"/>
          <w:lang w:val="kk-KZ"/>
        </w:rPr>
        <w:t>ару ж</w:t>
      </w:r>
      <w:r w:rsidR="003566F6" w:rsidRPr="00835EAB">
        <w:rPr>
          <w:rFonts w:ascii="Times New Roman" w:hAnsi="Times New Roman" w:cs="Arial"/>
          <w:b/>
          <w:sz w:val="24"/>
          <w:szCs w:val="24"/>
          <w:lang w:val="kk-KZ"/>
        </w:rPr>
        <w:t>ә</w:t>
      </w:r>
      <w:r w:rsidR="003566F6" w:rsidRPr="00835EAB">
        <w:rPr>
          <w:rFonts w:ascii="Times New Roman" w:hAnsi="Times New Roman" w:cs="Calibri"/>
          <w:b/>
          <w:sz w:val="24"/>
          <w:szCs w:val="24"/>
          <w:lang w:val="kk-KZ"/>
        </w:rPr>
        <w:t xml:space="preserve">не механизмдер </w:t>
      </w:r>
      <w:r w:rsidR="003566F6" w:rsidRPr="00835EAB">
        <w:rPr>
          <w:rFonts w:ascii="Times New Roman" w:hAnsi="Times New Roman" w:cs="Arial"/>
          <w:b/>
          <w:sz w:val="24"/>
          <w:szCs w:val="24"/>
          <w:lang w:val="kk-KZ"/>
        </w:rPr>
        <w:t>қ</w:t>
      </w:r>
      <w:r w:rsidR="003566F6" w:rsidRPr="00835EAB">
        <w:rPr>
          <w:rFonts w:ascii="Times New Roman" w:hAnsi="Times New Roman"/>
          <w:b/>
          <w:sz w:val="24"/>
          <w:szCs w:val="24"/>
          <w:lang w:val="kk-KZ"/>
        </w:rPr>
        <w:t>ызметін к</w:t>
      </w:r>
      <w:r w:rsidR="003566F6" w:rsidRPr="00835EAB">
        <w:rPr>
          <w:rFonts w:ascii="Times New Roman" w:hAnsi="Times New Roman" w:cs="Arial"/>
          <w:b/>
          <w:sz w:val="24"/>
          <w:szCs w:val="24"/>
          <w:lang w:val="kk-KZ"/>
        </w:rPr>
        <w:t>ө</w:t>
      </w:r>
      <w:r w:rsidR="003566F6" w:rsidRPr="00835EAB">
        <w:rPr>
          <w:rFonts w:ascii="Times New Roman" w:hAnsi="Times New Roman" w:cs="Calibri"/>
          <w:b/>
          <w:sz w:val="24"/>
          <w:szCs w:val="24"/>
          <w:lang w:val="kk-KZ"/>
        </w:rPr>
        <w:t xml:space="preserve">рсету </w:t>
      </w:r>
      <w:r w:rsidR="003566F6" w:rsidRPr="00835EAB">
        <w:rPr>
          <w:rFonts w:ascii="Times New Roman" w:hAnsi="Times New Roman" w:cs="Arial"/>
          <w:b/>
          <w:sz w:val="24"/>
          <w:szCs w:val="24"/>
          <w:lang w:val="kk-KZ"/>
        </w:rPr>
        <w:t>қ</w:t>
      </w:r>
      <w:r w:rsidR="003566F6" w:rsidRPr="00835EAB">
        <w:rPr>
          <w:rFonts w:ascii="Times New Roman" w:hAnsi="Times New Roman" w:cs="Calibri"/>
          <w:b/>
          <w:sz w:val="24"/>
          <w:szCs w:val="24"/>
          <w:lang w:val="kk-KZ"/>
        </w:rPr>
        <w:t>абілетіне</w:t>
      </w:r>
      <w:r w:rsidR="003566F6" w:rsidRPr="00835EAB">
        <w:rPr>
          <w:rFonts w:ascii="Times New Roman" w:hAnsi="Times New Roman"/>
          <w:b/>
          <w:sz w:val="24"/>
          <w:szCs w:val="24"/>
          <w:lang w:val="kk-KZ"/>
        </w:rPr>
        <w:t xml:space="preserve"> </w:t>
      </w:r>
      <w:r w:rsidR="003566F6" w:rsidRPr="00835EAB">
        <w:rPr>
          <w:rFonts w:ascii="Times New Roman" w:hAnsi="Times New Roman" w:cs="Arial"/>
          <w:b/>
          <w:sz w:val="24"/>
          <w:szCs w:val="24"/>
          <w:lang w:val="kk-KZ"/>
        </w:rPr>
        <w:t>ә</w:t>
      </w:r>
      <w:r w:rsidR="003566F6" w:rsidRPr="00835EAB">
        <w:rPr>
          <w:rFonts w:ascii="Times New Roman" w:hAnsi="Times New Roman" w:cs="Calibri"/>
          <w:b/>
          <w:sz w:val="24"/>
          <w:szCs w:val="24"/>
          <w:lang w:val="kk-KZ"/>
        </w:rPr>
        <w:t xml:space="preserve">сері </w:t>
      </w:r>
      <w:r w:rsidRPr="00835EAB">
        <w:rPr>
          <w:rFonts w:ascii="Times New Roman" w:eastAsia="Times New Roman" w:hAnsi="Times New Roman" w:cs="Times New Roman"/>
          <w:b/>
          <w:sz w:val="24"/>
          <w:szCs w:val="24"/>
          <w:lang w:val="kk-KZ"/>
        </w:rPr>
        <w:t xml:space="preserve"> </w:t>
      </w:r>
    </w:p>
    <w:p w14:paraId="113C8762" w14:textId="77777777" w:rsidR="002F7934" w:rsidRPr="00835EAB" w:rsidRDefault="003566F6" w:rsidP="00F602A1">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z w:val="24"/>
          <w:szCs w:val="24"/>
          <w:lang w:val="kk-KZ"/>
        </w:rPr>
        <w:t xml:space="preserve">Летрозол  көлік құралдарын басқару және қауіптілігі зор әрекет түрлерін орындау қабілетіне елеусіз мөлшерде ықпал етеді. Летрозолды қолдану кезінде сирек жағдайларда қажығыштық, бас айналу, ұйқышылдық байқалды.  Осыған байланысты көлік құралдарын және механизмдерді басқарған кезде сақ болу керек. </w:t>
      </w:r>
      <w:r w:rsidR="002F7934" w:rsidRPr="00835EAB">
        <w:rPr>
          <w:rFonts w:ascii="Times New Roman" w:eastAsia="Times New Roman" w:hAnsi="Times New Roman" w:cs="Times New Roman"/>
          <w:snapToGrid w:val="0"/>
          <w:sz w:val="24"/>
          <w:szCs w:val="24"/>
          <w:lang w:val="kk-KZ"/>
        </w:rPr>
        <w:t xml:space="preserve"> </w:t>
      </w:r>
    </w:p>
    <w:p w14:paraId="5A22859A" w14:textId="77777777" w:rsidR="00A66C3A" w:rsidRPr="00835EAB" w:rsidRDefault="00A66C3A" w:rsidP="00F602A1">
      <w:pPr>
        <w:autoSpaceDE w:val="0"/>
        <w:autoSpaceDN w:val="0"/>
        <w:adjustRightInd w:val="0"/>
        <w:spacing w:after="0" w:line="240" w:lineRule="auto"/>
        <w:ind w:right="283"/>
        <w:jc w:val="both"/>
        <w:rPr>
          <w:rFonts w:ascii="Times New Roman" w:eastAsia="Times New Roman" w:hAnsi="Times New Roman" w:cs="Times New Roman"/>
          <w:snapToGrid w:val="0"/>
          <w:color w:val="FF0000"/>
          <w:sz w:val="24"/>
          <w:szCs w:val="24"/>
          <w:lang w:val="kk-KZ"/>
        </w:rPr>
      </w:pPr>
    </w:p>
    <w:p w14:paraId="796C5E53" w14:textId="77777777" w:rsidR="00055682" w:rsidRPr="00835EAB" w:rsidRDefault="00055682"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4.8. </w:t>
      </w:r>
      <w:r w:rsidR="003566F6" w:rsidRPr="00835EAB">
        <w:rPr>
          <w:rFonts w:ascii="Times New Roman" w:hAnsi="Times New Roman"/>
          <w:b/>
          <w:sz w:val="24"/>
          <w:szCs w:val="24"/>
          <w:lang w:val="kk-KZ"/>
        </w:rPr>
        <w:t>Жағ</w:t>
      </w:r>
      <w:r w:rsidR="003566F6" w:rsidRPr="00835EAB">
        <w:rPr>
          <w:rFonts w:ascii="Times New Roman" w:hAnsi="Times New Roman" w:cs="Book Antiqua"/>
          <w:b/>
          <w:sz w:val="24"/>
          <w:szCs w:val="24"/>
          <w:lang w:val="kk-KZ"/>
        </w:rPr>
        <w:t>ымсыз</w:t>
      </w:r>
      <w:r w:rsidR="003566F6" w:rsidRPr="00835EAB">
        <w:rPr>
          <w:rFonts w:ascii="Times New Roman" w:hAnsi="Times New Roman"/>
          <w:b/>
          <w:sz w:val="24"/>
          <w:szCs w:val="24"/>
          <w:lang w:val="kk-KZ"/>
        </w:rPr>
        <w:t xml:space="preserve"> </w:t>
      </w:r>
      <w:r w:rsidR="003566F6" w:rsidRPr="00835EAB">
        <w:rPr>
          <w:rFonts w:ascii="Times New Roman" w:hAnsi="Times New Roman" w:cs="Book Antiqua"/>
          <w:b/>
          <w:sz w:val="24"/>
          <w:szCs w:val="24"/>
          <w:lang w:val="kk-KZ"/>
        </w:rPr>
        <w:t>реакциялар</w:t>
      </w:r>
      <w:r w:rsidRPr="00835EAB">
        <w:rPr>
          <w:rFonts w:ascii="Times New Roman" w:hAnsi="Times New Roman" w:cs="Times New Roman"/>
          <w:b/>
          <w:sz w:val="24"/>
          <w:szCs w:val="24"/>
          <w:lang w:val="kk-KZ"/>
        </w:rPr>
        <w:t>.</w:t>
      </w:r>
      <w:r w:rsidR="003566F6" w:rsidRPr="00835EAB">
        <w:rPr>
          <w:rFonts w:ascii="Times New Roman" w:hAnsi="Times New Roman" w:cs="Times New Roman"/>
          <w:b/>
          <w:sz w:val="24"/>
          <w:szCs w:val="24"/>
          <w:lang w:val="kk-KZ"/>
        </w:rPr>
        <w:t xml:space="preserve"> </w:t>
      </w:r>
    </w:p>
    <w:p w14:paraId="4D6BA03F" w14:textId="77777777" w:rsidR="008F29B0" w:rsidRPr="00835EAB" w:rsidRDefault="008F29B0" w:rsidP="008F29B0">
      <w:pPr>
        <w:spacing w:after="0" w:line="240" w:lineRule="auto"/>
        <w:jc w:val="both"/>
        <w:rPr>
          <w:rFonts w:ascii="Times New Roman" w:eastAsia="Calibri" w:hAnsi="Times New Roman" w:cs="Times New Roman"/>
          <w:i/>
          <w:iCs/>
          <w:sz w:val="24"/>
          <w:szCs w:val="24"/>
          <w:lang w:val="hu-HU"/>
        </w:rPr>
      </w:pPr>
      <w:r w:rsidRPr="00835EAB">
        <w:rPr>
          <w:rFonts w:ascii="Times New Roman" w:eastAsia="Calibri" w:hAnsi="Times New Roman" w:cs="Times New Roman"/>
          <w:i/>
          <w:iCs/>
          <w:sz w:val="24"/>
          <w:szCs w:val="24"/>
          <w:lang w:val="hu-HU"/>
        </w:rPr>
        <w:t>Жағымсыз реакциялардың түйіндемесі</w:t>
      </w:r>
    </w:p>
    <w:p w14:paraId="34EF61BC" w14:textId="77777777" w:rsidR="008F29B0" w:rsidRPr="00835EAB" w:rsidRDefault="008F29B0" w:rsidP="008F29B0">
      <w:pPr>
        <w:spacing w:after="0" w:line="240" w:lineRule="auto"/>
        <w:jc w:val="both"/>
        <w:rPr>
          <w:rFonts w:ascii="Times New Roman" w:eastAsia="Calibri" w:hAnsi="Times New Roman" w:cs="Times New Roman"/>
          <w:sz w:val="24"/>
          <w:szCs w:val="24"/>
          <w:lang w:val="kk-KZ"/>
        </w:rPr>
      </w:pPr>
      <w:r w:rsidRPr="00835EAB">
        <w:rPr>
          <w:rFonts w:ascii="Times New Roman" w:eastAsia="Calibri" w:hAnsi="Times New Roman" w:cs="Times New Roman"/>
          <w:sz w:val="24"/>
          <w:szCs w:val="24"/>
          <w:lang w:val="hu-HU"/>
        </w:rPr>
        <w:t>Жағымсыз реакциялардың жиілігі негізінен</w:t>
      </w:r>
      <w:r w:rsidRPr="00835EAB">
        <w:rPr>
          <w:rFonts w:ascii="Times New Roman" w:eastAsia="Calibri" w:hAnsi="Times New Roman" w:cs="Times New Roman"/>
          <w:sz w:val="24"/>
          <w:szCs w:val="24"/>
          <w:lang w:val="kk-KZ"/>
        </w:rPr>
        <w:t xml:space="preserve"> </w:t>
      </w:r>
      <w:r w:rsidRPr="00835EAB">
        <w:rPr>
          <w:rFonts w:ascii="Times New Roman" w:eastAsia="Calibri" w:hAnsi="Times New Roman" w:cs="Times New Roman"/>
          <w:sz w:val="24"/>
          <w:szCs w:val="24"/>
          <w:lang w:val="hu-HU"/>
        </w:rPr>
        <w:t>клини</w:t>
      </w:r>
      <w:r w:rsidRPr="00835EAB">
        <w:rPr>
          <w:rFonts w:ascii="Times New Roman" w:eastAsia="Calibri" w:hAnsi="Times New Roman" w:cs="Times New Roman"/>
          <w:sz w:val="24"/>
          <w:szCs w:val="24"/>
          <w:lang w:val="kk-KZ"/>
        </w:rPr>
        <w:t>калық зерттеулердің деректеріне негізделген</w:t>
      </w:r>
      <w:r w:rsidRPr="00835EAB">
        <w:rPr>
          <w:rFonts w:ascii="Times New Roman" w:eastAsia="Calibri" w:hAnsi="Times New Roman" w:cs="Times New Roman"/>
          <w:sz w:val="24"/>
          <w:szCs w:val="24"/>
          <w:lang w:val="hu-HU"/>
        </w:rPr>
        <w:t>.</w:t>
      </w:r>
      <w:r w:rsidRPr="00835EAB">
        <w:rPr>
          <w:rFonts w:ascii="Times New Roman" w:eastAsia="Calibri" w:hAnsi="Times New Roman" w:cs="Times New Roman"/>
          <w:sz w:val="24"/>
          <w:szCs w:val="24"/>
          <w:lang w:val="kk-KZ"/>
        </w:rPr>
        <w:t xml:space="preserve"> </w:t>
      </w:r>
    </w:p>
    <w:p w14:paraId="5E8542C2" w14:textId="34140749" w:rsidR="008F29B0" w:rsidRPr="00835EAB" w:rsidRDefault="008F29B0" w:rsidP="008F29B0">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Calibri" w:hAnsi="Times New Roman" w:cs="Times New Roman"/>
          <w:sz w:val="24"/>
          <w:szCs w:val="24"/>
          <w:lang w:val="hu-HU"/>
        </w:rPr>
        <w:t xml:space="preserve">Жағымсыз реакциялар сүт безі </w:t>
      </w:r>
      <w:r w:rsidR="006E78AE" w:rsidRPr="00835EAB">
        <w:rPr>
          <w:rFonts w:ascii="Times New Roman" w:eastAsia="Calibri" w:hAnsi="Times New Roman" w:cs="Times New Roman"/>
          <w:sz w:val="24"/>
          <w:szCs w:val="24"/>
          <w:lang w:val="kk-KZ"/>
        </w:rPr>
        <w:t>обырының</w:t>
      </w:r>
      <w:r w:rsidRPr="00835EAB">
        <w:rPr>
          <w:rFonts w:ascii="Times New Roman" w:eastAsia="Calibri" w:hAnsi="Times New Roman" w:cs="Times New Roman"/>
          <w:sz w:val="24"/>
          <w:szCs w:val="24"/>
          <w:lang w:val="hu-HU"/>
        </w:rPr>
        <w:t xml:space="preserve"> таралған түрлері бар</w:t>
      </w:r>
      <w:r w:rsidRPr="00835EAB">
        <w:rPr>
          <w:rFonts w:ascii="Times New Roman" w:eastAsia="Calibri" w:hAnsi="Times New Roman" w:cs="Times New Roman"/>
          <w:sz w:val="24"/>
          <w:szCs w:val="24"/>
          <w:lang w:val="kk-KZ"/>
        </w:rPr>
        <w:t xml:space="preserve"> </w:t>
      </w:r>
      <w:r w:rsidRPr="00835EAB">
        <w:rPr>
          <w:rFonts w:ascii="Times New Roman" w:eastAsia="Calibri" w:hAnsi="Times New Roman" w:cs="Times New Roman"/>
          <w:sz w:val="24"/>
          <w:szCs w:val="24"/>
          <w:lang w:val="hu-HU"/>
        </w:rPr>
        <w:t xml:space="preserve">пациент әйелдердің шамамен үштен бірінде байқалды. Жағымсыз реакциялар </w:t>
      </w:r>
      <w:r w:rsidRPr="00835EAB">
        <w:rPr>
          <w:rFonts w:ascii="Times New Roman" w:eastAsia="Times New Roman" w:hAnsi="Times New Roman" w:cs="Times New Roman"/>
          <w:snapToGrid w:val="0"/>
          <w:sz w:val="24"/>
          <w:szCs w:val="24"/>
          <w:lang w:val="hu-HU"/>
        </w:rPr>
        <w:t>адъюванттық емді және кеңейтілген адъювант</w:t>
      </w:r>
      <w:r w:rsidRPr="00835EAB">
        <w:rPr>
          <w:rFonts w:ascii="Times New Roman" w:eastAsia="Times New Roman" w:hAnsi="Times New Roman" w:cs="Times New Roman"/>
          <w:snapToGrid w:val="0"/>
          <w:sz w:val="24"/>
          <w:szCs w:val="24"/>
          <w:lang w:val="kk-KZ"/>
        </w:rPr>
        <w:t>тық емді қабылдаған</w:t>
      </w:r>
      <w:r w:rsidRPr="00835EAB">
        <w:rPr>
          <w:rFonts w:ascii="Times New Roman" w:eastAsia="Calibri" w:hAnsi="Times New Roman" w:cs="Times New Roman"/>
          <w:sz w:val="24"/>
          <w:szCs w:val="24"/>
          <w:lang w:val="hu-HU"/>
        </w:rPr>
        <w:t xml:space="preserve"> 80% пациент әйелдерде байқалды.</w:t>
      </w:r>
      <w:r w:rsidRPr="00835EAB">
        <w:rPr>
          <w:rFonts w:ascii="Times New Roman" w:eastAsia="Times New Roman" w:hAnsi="Times New Roman" w:cs="Times New Roman"/>
          <w:snapToGrid w:val="0"/>
          <w:sz w:val="24"/>
          <w:szCs w:val="24"/>
          <w:lang w:val="kk-KZ"/>
        </w:rPr>
        <w:t xml:space="preserve"> Жағымсыз реакциялардың көпшілігі</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емдеудің алғашқы апталарында байқалды</w:t>
      </w:r>
      <w:r w:rsidRPr="00835EAB">
        <w:rPr>
          <w:rFonts w:ascii="Times New Roman" w:eastAsia="Times New Roman" w:hAnsi="Times New Roman" w:cs="Times New Roman"/>
          <w:snapToGrid w:val="0"/>
          <w:sz w:val="24"/>
          <w:szCs w:val="24"/>
          <w:lang w:val="hu-HU"/>
        </w:rPr>
        <w:t>.</w:t>
      </w:r>
    </w:p>
    <w:p w14:paraId="395F0809" w14:textId="77777777" w:rsidR="008F29B0" w:rsidRPr="00835EAB" w:rsidRDefault="008F29B0" w:rsidP="008F29B0">
      <w:pPr>
        <w:spacing w:after="0" w:line="240" w:lineRule="auto"/>
        <w:contextualSpacing/>
        <w:jc w:val="both"/>
        <w:rPr>
          <w:rFonts w:ascii="Times New Roman" w:eastAsia="Calibri" w:hAnsi="Times New Roman" w:cs="Times New Roman"/>
          <w:sz w:val="24"/>
          <w:szCs w:val="24"/>
          <w:lang w:val="kk-KZ"/>
        </w:rPr>
      </w:pPr>
      <w:r w:rsidRPr="00835EAB">
        <w:rPr>
          <w:rFonts w:ascii="Times New Roman" w:eastAsia="Calibri" w:hAnsi="Times New Roman" w:cs="Times New Roman"/>
          <w:sz w:val="24"/>
          <w:szCs w:val="24"/>
          <w:lang w:val="kk-KZ"/>
        </w:rPr>
        <w:t>Клиникалық зерттеулерде мынадай жағымсыз реакциялар неғұрлым жиі кездесті: ыстық қан кернеулері, гиперхолестеринемия, артралгия, шаршау, қатты тершеңдік және жүрек айну.</w:t>
      </w:r>
    </w:p>
    <w:p w14:paraId="0DC408E8" w14:textId="77777777" w:rsidR="008F29B0" w:rsidRPr="00835EAB" w:rsidRDefault="008F29B0" w:rsidP="008F29B0">
      <w:pPr>
        <w:spacing w:after="0" w:line="240" w:lineRule="auto"/>
        <w:contextualSpacing/>
        <w:jc w:val="both"/>
        <w:rPr>
          <w:rFonts w:ascii="Times New Roman" w:eastAsia="Calibri" w:hAnsi="Times New Roman" w:cs="Times New Roman"/>
          <w:sz w:val="24"/>
          <w:szCs w:val="24"/>
          <w:lang w:val="kk-KZ"/>
        </w:rPr>
      </w:pPr>
      <w:r w:rsidRPr="00835EAB">
        <w:rPr>
          <w:rFonts w:ascii="Times New Roman" w:eastAsia="Calibri" w:hAnsi="Times New Roman" w:cs="Times New Roman"/>
          <w:sz w:val="24"/>
          <w:szCs w:val="24"/>
          <w:lang w:val="kk-KZ"/>
        </w:rPr>
        <w:t xml:space="preserve">Летрозолмен емдеу аясында дамуы мүмкін басқа да маңызды жағымсыз реакцияларға жатады: остеопороз және/немесе сүйектердің сынуы сияқты қаңқа-бұлшықет жүйесі </w:t>
      </w:r>
      <w:r w:rsidRPr="00835EAB">
        <w:rPr>
          <w:rFonts w:ascii="Times New Roman" w:eastAsia="Calibri" w:hAnsi="Times New Roman" w:cs="Times New Roman"/>
          <w:sz w:val="24"/>
          <w:szCs w:val="24"/>
          <w:lang w:val="kk-KZ"/>
        </w:rPr>
        <w:lastRenderedPageBreak/>
        <w:t>тарапынан бұзылыстар және мидағы қанайналымның бұзылуы мен тромбоэмболияны қоса, жүрек-қантамыр жүйесі тарапынан бұзылыстар.</w:t>
      </w:r>
    </w:p>
    <w:p w14:paraId="34965245" w14:textId="77777777" w:rsidR="008F29B0" w:rsidRPr="00835EAB" w:rsidRDefault="008F29B0" w:rsidP="008F29B0">
      <w:pPr>
        <w:spacing w:after="0" w:line="240" w:lineRule="auto"/>
        <w:ind w:right="283"/>
        <w:jc w:val="both"/>
        <w:rPr>
          <w:rFonts w:ascii="Times New Roman" w:eastAsia="Calibri" w:hAnsi="Times New Roman" w:cs="Times New Roman"/>
          <w:iCs/>
          <w:sz w:val="24"/>
          <w:szCs w:val="24"/>
          <w:lang w:val="kk-KZ"/>
        </w:rPr>
      </w:pPr>
      <w:r w:rsidRPr="00835EAB">
        <w:rPr>
          <w:rFonts w:ascii="Times New Roman" w:eastAsia="Calibri" w:hAnsi="Times New Roman" w:cs="Times New Roman"/>
          <w:i/>
          <w:iCs/>
          <w:sz w:val="24"/>
          <w:szCs w:val="24"/>
          <w:lang w:val="kk-KZ"/>
        </w:rPr>
        <w:t xml:space="preserve">Жағымсыз реакциялардың кесте түріндегі түйіндемесі </w:t>
      </w:r>
    </w:p>
    <w:p w14:paraId="05DEFE6E" w14:textId="77777777" w:rsidR="008F29B0" w:rsidRPr="00835EAB" w:rsidRDefault="008F29B0" w:rsidP="008F29B0">
      <w:pPr>
        <w:spacing w:after="0" w:line="240" w:lineRule="auto"/>
        <w:jc w:val="both"/>
        <w:rPr>
          <w:rFonts w:ascii="Times New Roman" w:eastAsia="Calibri" w:hAnsi="Times New Roman" w:cs="Times New Roman"/>
          <w:b/>
          <w:bCs/>
          <w:sz w:val="24"/>
          <w:szCs w:val="24"/>
          <w:lang w:val="kk-KZ"/>
        </w:rPr>
      </w:pPr>
      <w:r w:rsidRPr="00835EAB">
        <w:rPr>
          <w:rFonts w:ascii="Times New Roman" w:eastAsia="Calibri" w:hAnsi="Times New Roman" w:cs="Times New Roman"/>
          <w:b/>
          <w:bCs/>
          <w:sz w:val="24"/>
          <w:szCs w:val="24"/>
          <w:lang w:val="kk-KZ"/>
        </w:rPr>
        <w:t>1-кесте</w:t>
      </w:r>
    </w:p>
    <w:p w14:paraId="56D381E0" w14:textId="77777777" w:rsidR="008F29B0" w:rsidRPr="00835EAB" w:rsidRDefault="008F29B0" w:rsidP="008F29B0">
      <w:pPr>
        <w:spacing w:after="0" w:line="240" w:lineRule="auto"/>
        <w:jc w:val="both"/>
        <w:rPr>
          <w:rFonts w:ascii="Times New Roman" w:eastAsia="Calibri" w:hAnsi="Times New Roman" w:cs="Times New Roman"/>
          <w:i/>
          <w:iCs/>
          <w:sz w:val="24"/>
          <w:szCs w:val="24"/>
          <w:lang w:val="kk-KZ"/>
        </w:rPr>
      </w:pPr>
      <w:r w:rsidRPr="00835EAB">
        <w:rPr>
          <w:rFonts w:ascii="Times New Roman" w:eastAsia="SimSun" w:hAnsi="Times New Roman" w:cs="Times New Roman"/>
          <w:snapToGrid w:val="0"/>
          <w:color w:val="000000"/>
          <w:sz w:val="24"/>
          <w:szCs w:val="24"/>
          <w:lang w:val="kk-KZ" w:eastAsia="zh-CN"/>
        </w:rPr>
        <w:t xml:space="preserve">Жағымсыз реакциялар жиілігінің сандық критерийлері және жағымсыз реакциялардың жүйелік-ағзалық жіктемеге және пайда болу жиілігіне сәйкес жіктелуі </w:t>
      </w:r>
      <w:r w:rsidRPr="00835EAB">
        <w:rPr>
          <w:rFonts w:ascii="Times New Roman" w:eastAsia="Times New Roman" w:hAnsi="Times New Roman" w:cs="Times New Roman"/>
          <w:i/>
          <w:snapToGrid w:val="0"/>
          <w:sz w:val="24"/>
          <w:szCs w:val="24"/>
          <w:lang w:val="kk-KZ"/>
        </w:rPr>
        <w:t>(</w:t>
      </w:r>
      <w:r w:rsidRPr="00835EAB">
        <w:rPr>
          <w:rFonts w:ascii="Times New Roman" w:eastAsia="SimSun" w:hAnsi="Times New Roman" w:cs="Times New Roman"/>
          <w:i/>
          <w:snapToGrid w:val="0"/>
          <w:color w:val="000000"/>
          <w:sz w:val="24"/>
          <w:szCs w:val="24"/>
          <w:lang w:val="kk-KZ" w:eastAsia="zh-CN"/>
        </w:rPr>
        <w:t>Жағымсыз құбылыстардың жиілігін анықтау мынадай критерийлерге сәйкес жүргізіледі: өте жиі  (≥ 1/10), жиі (≥1/100 - &lt; 1/10 дейін), жиі емес (≥1/1000 - &lt; 1/100 дейін), сирек (≥ 1/10000 -  &lt; 1/1000 дейін), өте сирек (&lt; 1/10000), белгісіз (қолда бар деректер негізінде  баға беру мүмкін емес)</w:t>
      </w:r>
    </w:p>
    <w:p w14:paraId="0B2A45E5" w14:textId="77777777" w:rsidR="008F29B0" w:rsidRPr="00835EAB" w:rsidRDefault="008F29B0" w:rsidP="008F29B0">
      <w:pPr>
        <w:spacing w:after="0" w:line="240" w:lineRule="auto"/>
        <w:jc w:val="both"/>
        <w:rPr>
          <w:rFonts w:ascii="Times New Roman" w:eastAsia="Calibri" w:hAnsi="Times New Roman" w:cs="Times New Roman"/>
          <w:sz w:val="24"/>
          <w:szCs w:val="24"/>
          <w:lang w:val="kk-KZ"/>
        </w:rPr>
      </w:pPr>
      <w:r w:rsidRPr="00835EAB">
        <w:rPr>
          <w:rFonts w:ascii="Times New Roman" w:eastAsia="Calibri" w:hAnsi="Times New Roman" w:cs="Times New Roman"/>
          <w:sz w:val="24"/>
          <w:szCs w:val="24"/>
          <w:lang w:val="kk-KZ"/>
        </w:rPr>
        <w:t>1-кестеде келтірілген жағымсыз реакциялар клиникалық зерттеулерде және тіркеуден кейінгі кезеңде байқалған.</w:t>
      </w:r>
    </w:p>
    <w:p w14:paraId="6FC81BA9"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Инфекциялық және паразитарлық аурулар </w:t>
      </w:r>
    </w:p>
    <w:p w14:paraId="6ADA0872"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 xml:space="preserve">несеп шығару жолдарының инфекциясы </w:t>
      </w:r>
    </w:p>
    <w:p w14:paraId="4982E68A" w14:textId="77777777" w:rsidR="008F29B0" w:rsidRPr="00835EAB" w:rsidRDefault="008F29B0" w:rsidP="008F29B0">
      <w:pPr>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snapToGrid w:val="0"/>
          <w:sz w:val="24"/>
          <w:szCs w:val="24"/>
          <w:lang w:val="kk-KZ"/>
        </w:rPr>
        <w:t>Қатерсіз, қатерлі және нақтыланбаған жаңа түзілімдер</w:t>
      </w:r>
      <w:r w:rsidRPr="00835EAB">
        <w:rPr>
          <w:rFonts w:ascii="Times New Roman" w:eastAsia="Times New Roman" w:hAnsi="Times New Roman" w:cs="Times New Roman"/>
          <w:i/>
          <w:snapToGrid w:val="0"/>
          <w:sz w:val="24"/>
          <w:szCs w:val="24"/>
          <w:lang w:val="hu-HU"/>
        </w:rPr>
        <w:t xml:space="preserve"> (кист</w:t>
      </w:r>
      <w:r w:rsidRPr="00835EAB">
        <w:rPr>
          <w:rFonts w:ascii="Times New Roman" w:eastAsia="Times New Roman" w:hAnsi="Times New Roman" w:cs="Times New Roman"/>
          <w:i/>
          <w:snapToGrid w:val="0"/>
          <w:sz w:val="24"/>
          <w:szCs w:val="24"/>
          <w:lang w:val="kk-KZ"/>
        </w:rPr>
        <w:t>алар мен</w:t>
      </w:r>
      <w:r w:rsidRPr="00835EAB">
        <w:rPr>
          <w:rFonts w:ascii="Times New Roman" w:eastAsia="Times New Roman" w:hAnsi="Times New Roman" w:cs="Times New Roman"/>
          <w:i/>
          <w:snapToGrid w:val="0"/>
          <w:sz w:val="24"/>
          <w:szCs w:val="24"/>
          <w:lang w:val="hu-HU"/>
        </w:rPr>
        <w:t xml:space="preserve"> полип</w:t>
      </w:r>
      <w:r w:rsidRPr="00835EAB">
        <w:rPr>
          <w:rFonts w:ascii="Times New Roman" w:eastAsia="Times New Roman" w:hAnsi="Times New Roman" w:cs="Times New Roman"/>
          <w:i/>
          <w:snapToGrid w:val="0"/>
          <w:sz w:val="24"/>
          <w:szCs w:val="24"/>
          <w:lang w:val="kk-KZ"/>
        </w:rPr>
        <w:t>терді қоса</w:t>
      </w:r>
      <w:r w:rsidRPr="00835EAB">
        <w:rPr>
          <w:rFonts w:ascii="Times New Roman" w:eastAsia="Times New Roman" w:hAnsi="Times New Roman" w:cs="Times New Roman"/>
          <w:i/>
          <w:snapToGrid w:val="0"/>
          <w:sz w:val="24"/>
          <w:szCs w:val="24"/>
          <w:lang w:val="hu-HU"/>
        </w:rPr>
        <w:t>)</w:t>
      </w:r>
      <w:r w:rsidRPr="00835EAB">
        <w:rPr>
          <w:rFonts w:ascii="Times New Roman" w:eastAsia="Times New Roman" w:hAnsi="Times New Roman" w:cs="Times New Roman"/>
          <w:i/>
          <w:snapToGrid w:val="0"/>
          <w:sz w:val="24"/>
          <w:szCs w:val="24"/>
          <w:lang w:val="kk-KZ"/>
        </w:rPr>
        <w:t xml:space="preserve"> </w:t>
      </w:r>
    </w:p>
    <w:p w14:paraId="3DD30FFA"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ісік орналасқан жердің ауыруы</w:t>
      </w:r>
      <w:r w:rsidRPr="00835EAB">
        <w:rPr>
          <w:rFonts w:ascii="Times New Roman" w:eastAsia="Times New Roman" w:hAnsi="Times New Roman" w:cs="Times New Roman"/>
          <w:snapToGrid w:val="0"/>
          <w:sz w:val="24"/>
          <w:szCs w:val="24"/>
          <w:vertAlign w:val="superscript"/>
          <w:lang w:val="kk-KZ"/>
        </w:rPr>
        <w:t xml:space="preserve"> 1</w:t>
      </w:r>
      <w:r w:rsidRPr="00835EAB">
        <w:rPr>
          <w:rFonts w:ascii="Times New Roman" w:eastAsia="Times New Roman" w:hAnsi="Times New Roman" w:cs="Times New Roman"/>
          <w:snapToGrid w:val="0"/>
          <w:sz w:val="24"/>
          <w:szCs w:val="24"/>
          <w:lang w:val="kk-KZ"/>
        </w:rPr>
        <w:t xml:space="preserve"> </w:t>
      </w:r>
    </w:p>
    <w:p w14:paraId="6518CD79"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Қан және лимфа жүйесі тарапынан бұзылулар</w:t>
      </w:r>
    </w:p>
    <w:p w14:paraId="038F8B21"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 xml:space="preserve">лейкопения </w:t>
      </w:r>
    </w:p>
    <w:p w14:paraId="34D9213E"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Иммундық жүйе тарапынан бұзылулар</w:t>
      </w:r>
    </w:p>
    <w:p w14:paraId="08DD2078"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жиілігі белгісіз:</w:t>
      </w:r>
      <w:r w:rsidRPr="00835EAB">
        <w:rPr>
          <w:rFonts w:ascii="Times New Roman" w:eastAsia="Times New Roman" w:hAnsi="Times New Roman" w:cs="Times New Roman"/>
          <w:snapToGrid w:val="0"/>
          <w:sz w:val="24"/>
          <w:szCs w:val="24"/>
          <w:lang w:val="kk-KZ"/>
        </w:rPr>
        <w:tab/>
        <w:t>анафилаксиялық реакция</w:t>
      </w:r>
    </w:p>
    <w:p w14:paraId="26334003"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Метаболизм және тамақтану тарапынан бұзылулар </w:t>
      </w:r>
    </w:p>
    <w:p w14:paraId="172B7135"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өте 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гиперхолестеринемия</w:t>
      </w:r>
    </w:p>
    <w:p w14:paraId="78A2C7FB"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анорексия, тәбеттің жоғарылауы</w:t>
      </w:r>
    </w:p>
    <w:p w14:paraId="17DEDE33"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Психиканың бұзылулары</w:t>
      </w:r>
    </w:p>
    <w:p w14:paraId="5BFF014C"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 xml:space="preserve">депрессия </w:t>
      </w:r>
    </w:p>
    <w:p w14:paraId="60E1B858"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үрейлену (оның ішінде жүйкенің ширығуы)</w:t>
      </w:r>
      <w:r w:rsidRPr="00835EAB">
        <w:rPr>
          <w:rFonts w:ascii="Times New Roman" w:eastAsia="Times New Roman" w:hAnsi="Times New Roman" w:cs="Times New Roman"/>
          <w:snapToGrid w:val="0"/>
          <w:sz w:val="24"/>
          <w:szCs w:val="24"/>
          <w:lang w:val="kk-KZ"/>
        </w:rPr>
        <w:t xml:space="preserve">, </w:t>
      </w:r>
      <w:r w:rsidRPr="00835EAB">
        <w:rPr>
          <w:rFonts w:ascii="Times New Roman" w:eastAsia="Times New Roman" w:hAnsi="Times New Roman" w:cs="Times New Roman"/>
          <w:iCs/>
          <w:snapToGrid w:val="0"/>
          <w:sz w:val="24"/>
          <w:szCs w:val="24"/>
          <w:lang w:val="kk-KZ"/>
        </w:rPr>
        <w:t xml:space="preserve">ашушаңдық ашушаңдық </w:t>
      </w:r>
    </w:p>
    <w:p w14:paraId="4E69EBD9"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Жүйке жүйесі тарапынан бұзылулар</w:t>
      </w:r>
    </w:p>
    <w:p w14:paraId="5089C28A"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 xml:space="preserve">бас ауыруы, бас айналуы </w:t>
      </w:r>
    </w:p>
    <w:p w14:paraId="4FF918C0" w14:textId="77777777" w:rsidR="008F29B0" w:rsidRPr="00835EAB" w:rsidRDefault="008F29B0" w:rsidP="008F29B0">
      <w:pPr>
        <w:spacing w:after="0" w:line="240" w:lineRule="auto"/>
        <w:ind w:left="2127" w:hanging="2127"/>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t>ұйқышылдық</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ұйқысыздық, жадының бұзылуы</w:t>
      </w:r>
      <w:r w:rsidRPr="00835EAB">
        <w:rPr>
          <w:rFonts w:ascii="Times New Roman" w:eastAsia="Times New Roman" w:hAnsi="Times New Roman" w:cs="Times New Roman"/>
          <w:snapToGrid w:val="0"/>
          <w:sz w:val="24"/>
          <w:szCs w:val="24"/>
          <w:lang w:val="hu-HU"/>
        </w:rPr>
        <w:t>, дизестезия (</w:t>
      </w:r>
      <w:r w:rsidRPr="00835EAB">
        <w:rPr>
          <w:rFonts w:ascii="Times New Roman" w:eastAsia="Times New Roman" w:hAnsi="Times New Roman" w:cs="Times New Roman"/>
          <w:snapToGrid w:val="0"/>
          <w:sz w:val="24"/>
          <w:szCs w:val="24"/>
          <w:lang w:val="kk-KZ"/>
        </w:rPr>
        <w:t>оның ішінде</w:t>
      </w:r>
      <w:r w:rsidRPr="00835EAB">
        <w:rPr>
          <w:rFonts w:ascii="Times New Roman" w:eastAsia="Times New Roman" w:hAnsi="Times New Roman" w:cs="Times New Roman"/>
          <w:snapToGrid w:val="0"/>
          <w:sz w:val="24"/>
          <w:szCs w:val="24"/>
          <w:lang w:val="hu-HU"/>
        </w:rPr>
        <w:t>, парестезия, гип</w:t>
      </w:r>
      <w:r w:rsidRPr="00835EAB">
        <w:rPr>
          <w:rFonts w:ascii="Times New Roman" w:eastAsia="Times New Roman" w:hAnsi="Times New Roman" w:cs="Times New Roman"/>
          <w:snapToGrid w:val="0"/>
          <w:sz w:val="24"/>
          <w:szCs w:val="24"/>
          <w:lang w:val="kk-KZ"/>
        </w:rPr>
        <w:t>оэ</w:t>
      </w:r>
      <w:r w:rsidRPr="00835EAB">
        <w:rPr>
          <w:rFonts w:ascii="Times New Roman" w:eastAsia="Times New Roman" w:hAnsi="Times New Roman" w:cs="Times New Roman"/>
          <w:snapToGrid w:val="0"/>
          <w:sz w:val="24"/>
          <w:szCs w:val="24"/>
          <w:lang w:val="hu-HU"/>
        </w:rPr>
        <w:t>стезия),</w:t>
      </w:r>
      <w:r w:rsidRPr="00835EAB">
        <w:rPr>
          <w:rFonts w:ascii="Times New Roman" w:eastAsia="Times New Roman" w:hAnsi="Times New Roman" w:cs="Times New Roman"/>
          <w:snapToGrid w:val="0"/>
          <w:sz w:val="24"/>
          <w:szCs w:val="24"/>
          <w:lang w:val="kk-KZ"/>
        </w:rPr>
        <w:t xml:space="preserve"> дәм сезудің бұзылуы</w:t>
      </w:r>
      <w:r w:rsidRPr="00835EAB">
        <w:rPr>
          <w:rFonts w:ascii="Times New Roman" w:eastAsia="Times New Roman" w:hAnsi="Times New Roman" w:cs="Times New Roman"/>
          <w:snapToGrid w:val="0"/>
          <w:sz w:val="24"/>
          <w:szCs w:val="24"/>
          <w:lang w:val="hu-HU"/>
        </w:rPr>
        <w:t>,</w:t>
      </w:r>
      <w:r w:rsidRPr="00835EAB">
        <w:rPr>
          <w:rFonts w:ascii="Times New Roman" w:eastAsia="Times New Roman" w:hAnsi="Times New Roman" w:cs="Times New Roman"/>
          <w:snapToGrid w:val="0"/>
          <w:sz w:val="24"/>
          <w:szCs w:val="24"/>
          <w:lang w:val="kk-KZ"/>
        </w:rPr>
        <w:t xml:space="preserve"> мидағы қанайналымның</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бұзылуы</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 xml:space="preserve">карпальді канал </w:t>
      </w:r>
      <w:r w:rsidRPr="00835EAB">
        <w:rPr>
          <w:rFonts w:ascii="Times New Roman" w:eastAsia="Times New Roman" w:hAnsi="Times New Roman" w:cs="Times New Roman"/>
          <w:snapToGrid w:val="0"/>
          <w:sz w:val="24"/>
          <w:szCs w:val="24"/>
          <w:lang w:val="hu-HU"/>
        </w:rPr>
        <w:t>синдром</w:t>
      </w:r>
      <w:r w:rsidRPr="00835EAB">
        <w:rPr>
          <w:rFonts w:ascii="Times New Roman" w:eastAsia="Times New Roman" w:hAnsi="Times New Roman" w:cs="Times New Roman"/>
          <w:snapToGrid w:val="0"/>
          <w:sz w:val="24"/>
          <w:szCs w:val="24"/>
          <w:lang w:val="kk-KZ"/>
        </w:rPr>
        <w:t>ы</w:t>
      </w:r>
    </w:p>
    <w:p w14:paraId="223757D1" w14:textId="228438DE"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Көру </w:t>
      </w:r>
      <w:r w:rsidR="00675EFD" w:rsidRPr="00835EAB">
        <w:rPr>
          <w:rFonts w:ascii="Times New Roman" w:eastAsia="Times New Roman" w:hAnsi="Times New Roman" w:cs="Times New Roman"/>
          <w:i/>
          <w:iCs/>
          <w:snapToGrid w:val="0"/>
          <w:sz w:val="24"/>
          <w:szCs w:val="24"/>
          <w:lang w:val="kk-KZ"/>
        </w:rPr>
        <w:t>мүшесі</w:t>
      </w:r>
      <w:r w:rsidRPr="00835EAB">
        <w:rPr>
          <w:rFonts w:ascii="Times New Roman" w:eastAsia="Times New Roman" w:hAnsi="Times New Roman" w:cs="Times New Roman"/>
          <w:i/>
          <w:iCs/>
          <w:snapToGrid w:val="0"/>
          <w:sz w:val="24"/>
          <w:szCs w:val="24"/>
          <w:lang w:val="kk-KZ"/>
        </w:rPr>
        <w:t xml:space="preserve"> тарапынан бұзылулар </w:t>
      </w:r>
    </w:p>
    <w:p w14:paraId="4030AD24"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 xml:space="preserve">катаракта, </w:t>
      </w:r>
      <w:r w:rsidRPr="00835EAB">
        <w:rPr>
          <w:rFonts w:ascii="Times New Roman" w:eastAsia="Times New Roman" w:hAnsi="Times New Roman" w:cs="Times New Roman"/>
          <w:iCs/>
          <w:snapToGrid w:val="0"/>
          <w:sz w:val="24"/>
          <w:szCs w:val="24"/>
          <w:lang w:val="kk-KZ"/>
        </w:rPr>
        <w:t>көздің тітіркенуі, анық көрудің бұзылуы</w:t>
      </w:r>
    </w:p>
    <w:p w14:paraId="266F0B1B"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Жүрек тарапынан бұзылулар</w:t>
      </w:r>
    </w:p>
    <w:p w14:paraId="0D09DA29"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жиі:</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жүректің қатты соғуын сезіну</w:t>
      </w:r>
      <w:r w:rsidRPr="00835EAB">
        <w:rPr>
          <w:rFonts w:ascii="Times New Roman" w:eastAsia="Times New Roman" w:hAnsi="Times New Roman" w:cs="Times New Roman"/>
          <w:snapToGrid w:val="0"/>
          <w:sz w:val="24"/>
          <w:szCs w:val="24"/>
          <w:vertAlign w:val="superscript"/>
          <w:lang w:val="kk-KZ"/>
        </w:rPr>
        <w:t xml:space="preserve"> 1</w:t>
      </w:r>
    </w:p>
    <w:p w14:paraId="4E031815" w14:textId="77777777" w:rsidR="008F29B0" w:rsidRPr="00835EAB" w:rsidRDefault="008F29B0" w:rsidP="008F29B0">
      <w:pPr>
        <w:spacing w:after="0" w:line="240" w:lineRule="auto"/>
        <w:ind w:left="2127" w:hanging="2127"/>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t xml:space="preserve">тахикардия, </w:t>
      </w:r>
      <w:r w:rsidRPr="00835EAB">
        <w:rPr>
          <w:rFonts w:ascii="Times New Roman" w:eastAsia="Times New Roman" w:hAnsi="Times New Roman" w:cs="Times New Roman"/>
          <w:iCs/>
          <w:snapToGrid w:val="0"/>
          <w:sz w:val="24"/>
          <w:szCs w:val="24"/>
          <w:lang w:val="kk-KZ"/>
        </w:rPr>
        <w:t>миокард ишемиясы (</w:t>
      </w:r>
      <w:r w:rsidRPr="00835EAB">
        <w:rPr>
          <w:rFonts w:ascii="Times New Roman" w:eastAsia="Times New Roman" w:hAnsi="Times New Roman" w:cs="Times New Roman"/>
          <w:snapToGrid w:val="0"/>
          <w:sz w:val="24"/>
          <w:szCs w:val="24"/>
          <w:lang w:val="kk-KZ"/>
        </w:rPr>
        <w:t xml:space="preserve">оның ішінде, стенокардияның жаңа ұстамалары немесе нашарлауы, хирургиялық араласу қажет болатын стенокардия, миокард инфарктісі, миокард ишемиясы). </w:t>
      </w:r>
    </w:p>
    <w:p w14:paraId="67BFB884"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Тамырлар тарапынан бұзылулар</w:t>
      </w:r>
    </w:p>
    <w:p w14:paraId="41168675"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өте жиі:</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Calibri" w:hAnsi="Times New Roman" w:cs="Times New Roman"/>
          <w:sz w:val="24"/>
          <w:szCs w:val="24"/>
          <w:lang w:val="kk-KZ"/>
        </w:rPr>
        <w:t>ыстық қан кернеулері</w:t>
      </w:r>
    </w:p>
    <w:p w14:paraId="1830FC91"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жиі:</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гипертензия</w:t>
      </w:r>
    </w:p>
    <w:p w14:paraId="2A55F3C9" w14:textId="77777777" w:rsidR="008F29B0" w:rsidRPr="00835EAB" w:rsidRDefault="008F29B0" w:rsidP="008F29B0">
      <w:pPr>
        <w:spacing w:after="0" w:line="240" w:lineRule="auto"/>
        <w:ind w:left="2127" w:hanging="2127"/>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t>тромбофлебит (оның ішінде, беткейлік және терең   веналарда)</w:t>
      </w:r>
    </w:p>
    <w:p w14:paraId="3E7626D5"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сирек: </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lang w:val="kk-KZ"/>
        </w:rPr>
        <w:t>өкпе</w:t>
      </w:r>
      <w:r w:rsidRPr="00835EAB">
        <w:rPr>
          <w:rFonts w:ascii="Times New Roman" w:eastAsia="Times New Roman" w:hAnsi="Times New Roman" w:cs="Times New Roman"/>
          <w:snapToGrid w:val="0"/>
          <w:sz w:val="24"/>
          <w:szCs w:val="24"/>
          <w:lang w:val="uk-UA"/>
        </w:rPr>
        <w:t xml:space="preserve"> артериясының эмболия</w:t>
      </w:r>
      <w:r w:rsidRPr="00835EAB">
        <w:rPr>
          <w:rFonts w:ascii="Times New Roman" w:eastAsia="Times New Roman" w:hAnsi="Times New Roman" w:cs="Times New Roman"/>
          <w:snapToGrid w:val="0"/>
          <w:sz w:val="24"/>
          <w:szCs w:val="24"/>
          <w:lang w:val="kk-KZ"/>
        </w:rPr>
        <w:t>сы</w:t>
      </w:r>
      <w:r w:rsidRPr="00835EAB">
        <w:rPr>
          <w:rFonts w:ascii="Times New Roman" w:eastAsia="Times New Roman" w:hAnsi="Times New Roman" w:cs="Times New Roman"/>
          <w:snapToGrid w:val="0"/>
          <w:sz w:val="24"/>
          <w:szCs w:val="24"/>
          <w:lang w:val="uk-UA"/>
        </w:rPr>
        <w:t>, артери</w:t>
      </w:r>
      <w:r w:rsidRPr="00835EAB">
        <w:rPr>
          <w:rFonts w:ascii="Times New Roman" w:eastAsia="Times New Roman" w:hAnsi="Times New Roman" w:cs="Times New Roman"/>
          <w:snapToGrid w:val="0"/>
          <w:sz w:val="24"/>
          <w:szCs w:val="24"/>
          <w:lang w:val="kk-KZ"/>
        </w:rPr>
        <w:t xml:space="preserve">я </w:t>
      </w:r>
      <w:r w:rsidRPr="00835EAB">
        <w:rPr>
          <w:rFonts w:ascii="Times New Roman" w:eastAsia="Times New Roman" w:hAnsi="Times New Roman" w:cs="Times New Roman"/>
          <w:snapToGrid w:val="0"/>
          <w:sz w:val="24"/>
          <w:szCs w:val="24"/>
          <w:lang w:val="uk-UA"/>
        </w:rPr>
        <w:t>тромбозы, ми инфарктісі</w:t>
      </w:r>
      <w:r w:rsidRPr="00835EAB">
        <w:rPr>
          <w:rFonts w:ascii="Times New Roman" w:eastAsia="Times New Roman" w:hAnsi="Times New Roman" w:cs="Times New Roman"/>
          <w:snapToGrid w:val="0"/>
          <w:sz w:val="24"/>
          <w:szCs w:val="24"/>
        </w:rPr>
        <w:t xml:space="preserve"> </w:t>
      </w:r>
    </w:p>
    <w:p w14:paraId="55BC97CA"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rPr>
      </w:pPr>
      <w:r w:rsidRPr="00835EAB">
        <w:rPr>
          <w:rFonts w:ascii="Times New Roman" w:eastAsia="Times New Roman" w:hAnsi="Times New Roman" w:cs="Times New Roman"/>
          <w:i/>
          <w:iCs/>
          <w:snapToGrid w:val="0"/>
          <w:sz w:val="24"/>
          <w:szCs w:val="24"/>
        </w:rPr>
        <w:t xml:space="preserve">Тыныс алу жүйесі, кеуде қуысы және көкірек ортасы ағзалары тарапынан бұзылулар </w:t>
      </w:r>
    </w:p>
    <w:p w14:paraId="3F17F521"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жиі емес: </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t xml:space="preserve">диспноэ, жөтел </w:t>
      </w:r>
    </w:p>
    <w:p w14:paraId="1523B72D"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rPr>
      </w:pPr>
      <w:r w:rsidRPr="00835EAB">
        <w:rPr>
          <w:rFonts w:ascii="Times New Roman" w:eastAsia="Times New Roman" w:hAnsi="Times New Roman" w:cs="Times New Roman"/>
          <w:i/>
          <w:iCs/>
          <w:snapToGrid w:val="0"/>
          <w:sz w:val="24"/>
          <w:szCs w:val="24"/>
        </w:rPr>
        <w:t xml:space="preserve">Асқазан-ішек жолы тарапынан бұзылулар </w:t>
      </w:r>
    </w:p>
    <w:p w14:paraId="1636F811"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жиі: </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t>жүрек айну, диспепсия</w:t>
      </w:r>
      <w:r w:rsidRPr="00835EAB">
        <w:rPr>
          <w:rFonts w:ascii="Times New Roman" w:eastAsia="Times New Roman" w:hAnsi="Times New Roman" w:cs="Times New Roman"/>
          <w:snapToGrid w:val="0"/>
          <w:sz w:val="24"/>
          <w:szCs w:val="24"/>
          <w:vertAlign w:val="superscript"/>
        </w:rPr>
        <w:t>1</w:t>
      </w:r>
      <w:r w:rsidRPr="00835EAB">
        <w:rPr>
          <w:rFonts w:ascii="Times New Roman" w:eastAsia="Times New Roman" w:hAnsi="Times New Roman" w:cs="Times New Roman"/>
          <w:snapToGrid w:val="0"/>
          <w:sz w:val="24"/>
          <w:szCs w:val="24"/>
        </w:rPr>
        <w:t>, іш қату, іштің ауыруы, диарея, құсу</w:t>
      </w:r>
    </w:p>
    <w:p w14:paraId="55D758ED"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жиі емес: </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t>ауыздың құрғауы, стоматит</w:t>
      </w:r>
      <w:r w:rsidRPr="00835EAB">
        <w:rPr>
          <w:rFonts w:ascii="Times New Roman" w:eastAsia="Times New Roman" w:hAnsi="Times New Roman" w:cs="Times New Roman"/>
          <w:snapToGrid w:val="0"/>
          <w:sz w:val="24"/>
          <w:szCs w:val="24"/>
          <w:vertAlign w:val="superscript"/>
        </w:rPr>
        <w:t>1</w:t>
      </w:r>
    </w:p>
    <w:p w14:paraId="417B5124"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rPr>
      </w:pPr>
      <w:r w:rsidRPr="00835EAB">
        <w:rPr>
          <w:rFonts w:ascii="Times New Roman" w:eastAsia="Times New Roman" w:hAnsi="Times New Roman" w:cs="Times New Roman"/>
          <w:i/>
          <w:iCs/>
          <w:snapToGrid w:val="0"/>
          <w:sz w:val="24"/>
          <w:szCs w:val="24"/>
        </w:rPr>
        <w:t>Бауыр және өт шығару жолдары тарапынан бұзылулар</w:t>
      </w:r>
    </w:p>
    <w:p w14:paraId="32E4B223" w14:textId="77777777" w:rsidR="008F29B0" w:rsidRPr="00835EAB" w:rsidRDefault="008F29B0" w:rsidP="008F29B0">
      <w:pPr>
        <w:spacing w:after="0" w:line="240" w:lineRule="auto"/>
        <w:ind w:left="2127" w:hanging="2127"/>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жиі емес: </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lang w:val="kk-KZ"/>
        </w:rPr>
        <w:t>бауыр</w:t>
      </w:r>
      <w:r w:rsidRPr="00835EAB">
        <w:rPr>
          <w:rFonts w:ascii="Times New Roman" w:eastAsia="Times New Roman" w:hAnsi="Times New Roman" w:cs="Times New Roman"/>
          <w:snapToGrid w:val="0"/>
          <w:sz w:val="24"/>
          <w:szCs w:val="24"/>
          <w:lang w:val="hu-HU"/>
        </w:rPr>
        <w:t xml:space="preserve"> фермент</w:t>
      </w:r>
      <w:r w:rsidRPr="00835EAB">
        <w:rPr>
          <w:rFonts w:ascii="Times New Roman" w:eastAsia="Times New Roman" w:hAnsi="Times New Roman" w:cs="Times New Roman"/>
          <w:snapToGrid w:val="0"/>
          <w:sz w:val="24"/>
          <w:szCs w:val="24"/>
          <w:lang w:val="kk-KZ"/>
        </w:rPr>
        <w:t>тері белсенділігінің жоғарылауы</w:t>
      </w:r>
      <w:r w:rsidRPr="00835EAB">
        <w:rPr>
          <w:rFonts w:ascii="Times New Roman" w:eastAsia="Times New Roman" w:hAnsi="Times New Roman" w:cs="Times New Roman"/>
          <w:snapToGrid w:val="0"/>
          <w:sz w:val="24"/>
          <w:szCs w:val="24"/>
          <w:lang w:val="hu-HU"/>
        </w:rPr>
        <w:t xml:space="preserve">, гипербилирубинемия, </w:t>
      </w:r>
      <w:r w:rsidRPr="00835EAB">
        <w:rPr>
          <w:rFonts w:ascii="Times New Roman" w:eastAsia="Times New Roman" w:hAnsi="Times New Roman" w:cs="Times New Roman"/>
          <w:snapToGrid w:val="0"/>
          <w:sz w:val="24"/>
          <w:szCs w:val="24"/>
          <w:lang w:val="kk-KZ"/>
        </w:rPr>
        <w:t>сарғаю</w:t>
      </w:r>
    </w:p>
    <w:p w14:paraId="0A92BD50"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жиілігі белгісіз: гепатит</w:t>
      </w:r>
    </w:p>
    <w:p w14:paraId="3A755C50"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rPr>
      </w:pPr>
      <w:r w:rsidRPr="00835EAB">
        <w:rPr>
          <w:rFonts w:ascii="Times New Roman" w:eastAsia="Times New Roman" w:hAnsi="Times New Roman" w:cs="Times New Roman"/>
          <w:i/>
          <w:iCs/>
          <w:snapToGrid w:val="0"/>
          <w:sz w:val="24"/>
          <w:szCs w:val="24"/>
        </w:rPr>
        <w:t xml:space="preserve">Тері және теріасты тіндері тарапынан бұзылулар </w:t>
      </w:r>
    </w:p>
    <w:p w14:paraId="43633005"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өте жиі:</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r>
      <w:r w:rsidRPr="00835EAB">
        <w:rPr>
          <w:rFonts w:ascii="Times New Roman" w:eastAsia="Calibri" w:hAnsi="Times New Roman" w:cs="Times New Roman"/>
          <w:sz w:val="24"/>
          <w:szCs w:val="24"/>
        </w:rPr>
        <w:t>қатты тершеңдік</w:t>
      </w:r>
    </w:p>
    <w:p w14:paraId="4F360A2E" w14:textId="5B0A1F34" w:rsidR="008F29B0" w:rsidRPr="00835EAB" w:rsidRDefault="008F29B0" w:rsidP="008F29B0">
      <w:pPr>
        <w:spacing w:after="0" w:line="240" w:lineRule="auto"/>
        <w:ind w:left="2127" w:hanging="2127"/>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часто:</w:t>
      </w:r>
      <w:r w:rsidRPr="00835EAB">
        <w:rPr>
          <w:rFonts w:ascii="Times New Roman" w:eastAsia="Times New Roman" w:hAnsi="Times New Roman" w:cs="Times New Roman"/>
          <w:snapToGrid w:val="0"/>
          <w:sz w:val="24"/>
          <w:szCs w:val="24"/>
        </w:rPr>
        <w:tab/>
      </w:r>
      <w:r w:rsidR="00675EFD" w:rsidRPr="00835EAB">
        <w:rPr>
          <w:rFonts w:ascii="Times New Roman" w:eastAsia="Times New Roman" w:hAnsi="Times New Roman" w:cs="Times New Roman"/>
          <w:snapToGrid w:val="0"/>
          <w:sz w:val="24"/>
          <w:szCs w:val="24"/>
          <w:lang w:val="kk-KZ"/>
        </w:rPr>
        <w:t xml:space="preserve">алопеция, </w:t>
      </w:r>
      <w:r w:rsidRPr="00835EAB">
        <w:rPr>
          <w:rFonts w:ascii="Times New Roman" w:eastAsia="Times New Roman" w:hAnsi="Times New Roman" w:cs="Times New Roman"/>
          <w:snapToGrid w:val="0"/>
          <w:sz w:val="24"/>
          <w:szCs w:val="24"/>
        </w:rPr>
        <w:t>тері бөртпесі (</w:t>
      </w:r>
      <w:r w:rsidRPr="00835EAB">
        <w:rPr>
          <w:rFonts w:ascii="Times New Roman" w:eastAsia="Times New Roman" w:hAnsi="Times New Roman" w:cs="Times New Roman"/>
          <w:snapToGrid w:val="0"/>
          <w:sz w:val="24"/>
          <w:szCs w:val="24"/>
          <w:lang w:val="kk-KZ"/>
        </w:rPr>
        <w:t xml:space="preserve">оның ішінде </w:t>
      </w:r>
      <w:r w:rsidRPr="00835EAB">
        <w:rPr>
          <w:rFonts w:ascii="Times New Roman" w:eastAsia="Times New Roman" w:hAnsi="Times New Roman" w:cs="Times New Roman"/>
          <w:snapToGrid w:val="0"/>
          <w:sz w:val="24"/>
          <w:szCs w:val="24"/>
          <w:lang w:val="hu-HU"/>
        </w:rPr>
        <w:t>эритем</w:t>
      </w:r>
      <w:r w:rsidRPr="00835EAB">
        <w:rPr>
          <w:rFonts w:ascii="Times New Roman" w:eastAsia="Times New Roman" w:hAnsi="Times New Roman" w:cs="Times New Roman"/>
          <w:snapToGrid w:val="0"/>
          <w:sz w:val="24"/>
          <w:szCs w:val="24"/>
          <w:lang w:val="kk-KZ"/>
        </w:rPr>
        <w:t>атоздық,</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макуло</w:t>
      </w:r>
      <w:r w:rsidRPr="00835EAB">
        <w:rPr>
          <w:rFonts w:ascii="Times New Roman" w:eastAsia="Times New Roman" w:hAnsi="Times New Roman" w:cs="Times New Roman"/>
          <w:snapToGrid w:val="0"/>
          <w:sz w:val="24"/>
          <w:szCs w:val="24"/>
          <w:lang w:val="hu-HU"/>
        </w:rPr>
        <w:t>папул</w:t>
      </w:r>
      <w:r w:rsidRPr="00835EAB">
        <w:rPr>
          <w:rFonts w:ascii="Times New Roman" w:eastAsia="Times New Roman" w:hAnsi="Times New Roman" w:cs="Times New Roman"/>
          <w:snapToGrid w:val="0"/>
          <w:sz w:val="24"/>
          <w:szCs w:val="24"/>
          <w:lang w:val="kk-KZ"/>
        </w:rPr>
        <w:t>алық</w:t>
      </w:r>
      <w:r w:rsidRPr="00835EAB">
        <w:rPr>
          <w:rFonts w:ascii="Times New Roman" w:eastAsia="Times New Roman" w:hAnsi="Times New Roman" w:cs="Times New Roman"/>
          <w:snapToGrid w:val="0"/>
          <w:sz w:val="24"/>
          <w:szCs w:val="24"/>
          <w:lang w:val="hu-HU"/>
        </w:rPr>
        <w:t>, псориаз</w:t>
      </w:r>
      <w:r w:rsidRPr="00835EAB">
        <w:rPr>
          <w:rFonts w:ascii="Times New Roman" w:eastAsia="Times New Roman" w:hAnsi="Times New Roman" w:cs="Times New Roman"/>
          <w:snapToGrid w:val="0"/>
          <w:sz w:val="24"/>
          <w:szCs w:val="24"/>
          <w:lang w:val="kk-KZ"/>
        </w:rPr>
        <w:t xml:space="preserve"> тәрізді және</w:t>
      </w:r>
      <w:r w:rsidRPr="00835EAB">
        <w:rPr>
          <w:rFonts w:ascii="Times New Roman" w:eastAsia="Times New Roman" w:hAnsi="Times New Roman" w:cs="Times New Roman"/>
          <w:snapToGrid w:val="0"/>
          <w:sz w:val="24"/>
          <w:szCs w:val="24"/>
          <w:lang w:val="hu-HU"/>
        </w:rPr>
        <w:t xml:space="preserve"> </w:t>
      </w:r>
      <w:r w:rsidR="00675EFD" w:rsidRPr="00835EAB">
        <w:rPr>
          <w:rFonts w:ascii="Times New Roman" w:eastAsia="Times New Roman" w:hAnsi="Times New Roman" w:cs="Times New Roman"/>
          <w:snapToGrid w:val="0"/>
          <w:sz w:val="24"/>
          <w:szCs w:val="24"/>
          <w:lang w:val="kk-KZ"/>
        </w:rPr>
        <w:t>сулы бөртпе</w:t>
      </w:r>
      <w:r w:rsidRPr="00835EAB">
        <w:rPr>
          <w:rFonts w:ascii="Times New Roman" w:eastAsia="Times New Roman" w:hAnsi="Times New Roman" w:cs="Times New Roman"/>
          <w:snapToGrid w:val="0"/>
          <w:sz w:val="24"/>
          <w:szCs w:val="24"/>
        </w:rPr>
        <w:t xml:space="preserve">), </w:t>
      </w:r>
      <w:r w:rsidRPr="00835EAB">
        <w:rPr>
          <w:rFonts w:ascii="Times New Roman" w:eastAsia="Times New Roman" w:hAnsi="Times New Roman" w:cs="Times New Roman"/>
          <w:snapToGrid w:val="0"/>
          <w:sz w:val="24"/>
          <w:szCs w:val="24"/>
          <w:lang w:val="kk-KZ"/>
        </w:rPr>
        <w:t>терінің құрғауы</w:t>
      </w:r>
    </w:p>
    <w:p w14:paraId="673162CC"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жиі емес: </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lang w:val="kk-KZ"/>
        </w:rPr>
        <w:t>тері қышынуы, есекжем</w:t>
      </w:r>
      <w:r w:rsidRPr="00835EAB">
        <w:rPr>
          <w:rFonts w:ascii="Times New Roman" w:eastAsia="Times New Roman" w:hAnsi="Times New Roman" w:cs="Times New Roman"/>
          <w:snapToGrid w:val="0"/>
          <w:sz w:val="24"/>
          <w:szCs w:val="24"/>
        </w:rPr>
        <w:t xml:space="preserve"> </w:t>
      </w:r>
    </w:p>
    <w:p w14:paraId="6CA80F03" w14:textId="77777777" w:rsidR="008F29B0" w:rsidRPr="00835EAB" w:rsidRDefault="008F29B0" w:rsidP="008F29B0">
      <w:pPr>
        <w:spacing w:after="0" w:line="240" w:lineRule="auto"/>
        <w:ind w:left="2127" w:hanging="2127"/>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rPr>
        <w:t>жиілігі белгісіз:</w:t>
      </w:r>
      <w:r w:rsidRPr="00835EAB">
        <w:rPr>
          <w:rFonts w:ascii="Times New Roman" w:eastAsia="Times New Roman" w:hAnsi="Times New Roman" w:cs="Times New Roman"/>
          <w:snapToGrid w:val="0"/>
          <w:sz w:val="24"/>
          <w:szCs w:val="24"/>
        </w:rPr>
        <w:tab/>
      </w:r>
      <w:r w:rsidRPr="00835EAB">
        <w:rPr>
          <w:rFonts w:ascii="Times New Roman" w:eastAsia="Times New Roman" w:hAnsi="Times New Roman" w:cs="Times New Roman"/>
          <w:snapToGrid w:val="0"/>
          <w:sz w:val="24"/>
          <w:szCs w:val="24"/>
          <w:lang w:val="hu-HU"/>
        </w:rPr>
        <w:t>ангионевро</w:t>
      </w:r>
      <w:r w:rsidRPr="00835EAB">
        <w:rPr>
          <w:rFonts w:ascii="Times New Roman" w:eastAsia="Times New Roman" w:hAnsi="Times New Roman" w:cs="Times New Roman"/>
          <w:snapToGrid w:val="0"/>
          <w:sz w:val="24"/>
          <w:szCs w:val="24"/>
          <w:lang w:val="kk-KZ"/>
        </w:rPr>
        <w:t>здық ісіну</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уытты</w:t>
      </w:r>
      <w:r w:rsidRPr="00835EAB">
        <w:rPr>
          <w:rFonts w:ascii="Times New Roman" w:eastAsia="Times New Roman" w:hAnsi="Times New Roman" w:cs="Times New Roman"/>
          <w:snapToGrid w:val="0"/>
          <w:sz w:val="24"/>
          <w:szCs w:val="24"/>
          <w:lang w:val="hu-HU"/>
        </w:rPr>
        <w:t xml:space="preserve"> эпидермал</w:t>
      </w:r>
      <w:r w:rsidRPr="00835EAB">
        <w:rPr>
          <w:rFonts w:ascii="Times New Roman" w:eastAsia="Times New Roman" w:hAnsi="Times New Roman" w:cs="Times New Roman"/>
          <w:snapToGrid w:val="0"/>
          <w:sz w:val="24"/>
          <w:szCs w:val="24"/>
          <w:lang w:val="kk-KZ"/>
        </w:rPr>
        <w:t>ық</w:t>
      </w:r>
      <w:r w:rsidRPr="00835EAB">
        <w:rPr>
          <w:rFonts w:ascii="Times New Roman" w:eastAsia="Times New Roman" w:hAnsi="Times New Roman" w:cs="Times New Roman"/>
          <w:snapToGrid w:val="0"/>
          <w:sz w:val="24"/>
          <w:szCs w:val="24"/>
          <w:lang w:val="hu-HU"/>
        </w:rPr>
        <w:t xml:space="preserve"> некролиз,</w:t>
      </w:r>
      <w:r w:rsidRPr="00835EAB">
        <w:rPr>
          <w:rFonts w:ascii="Times New Roman" w:eastAsia="Times New Roman" w:hAnsi="Times New Roman" w:cs="Times New Roman"/>
          <w:snapToGrid w:val="0"/>
          <w:sz w:val="24"/>
          <w:szCs w:val="24"/>
          <w:lang w:val="kk-KZ"/>
        </w:rPr>
        <w:t xml:space="preserve"> </w:t>
      </w:r>
      <w:r w:rsidRPr="00835EAB">
        <w:rPr>
          <w:rFonts w:ascii="Times New Roman" w:eastAsia="Times New Roman" w:hAnsi="Times New Roman" w:cs="Times New Roman"/>
          <w:snapToGrid w:val="0"/>
          <w:sz w:val="24"/>
          <w:szCs w:val="24"/>
          <w:lang w:val="hu-HU"/>
        </w:rPr>
        <w:t>мультиформ</w:t>
      </w:r>
      <w:r w:rsidRPr="00835EAB">
        <w:rPr>
          <w:rFonts w:ascii="Times New Roman" w:eastAsia="Times New Roman" w:hAnsi="Times New Roman" w:cs="Times New Roman"/>
          <w:snapToGrid w:val="0"/>
          <w:sz w:val="24"/>
          <w:szCs w:val="24"/>
          <w:lang w:val="kk-KZ"/>
        </w:rPr>
        <w:t xml:space="preserve">алы </w:t>
      </w:r>
      <w:r w:rsidRPr="00835EAB">
        <w:rPr>
          <w:rFonts w:ascii="Times New Roman" w:eastAsia="Times New Roman" w:hAnsi="Times New Roman" w:cs="Times New Roman"/>
          <w:snapToGrid w:val="0"/>
          <w:sz w:val="24"/>
          <w:szCs w:val="24"/>
          <w:lang w:val="hu-HU"/>
        </w:rPr>
        <w:t>эритема</w:t>
      </w:r>
      <w:r w:rsidRPr="00835EAB">
        <w:rPr>
          <w:rFonts w:ascii="Times New Roman" w:eastAsia="Times New Roman" w:hAnsi="Times New Roman" w:cs="Times New Roman"/>
          <w:snapToGrid w:val="0"/>
          <w:sz w:val="24"/>
          <w:szCs w:val="24"/>
          <w:lang w:val="kk-KZ"/>
        </w:rPr>
        <w:t xml:space="preserve"> </w:t>
      </w:r>
    </w:p>
    <w:p w14:paraId="0654DD4E"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Сүйек, бұлшықет және дәнекер тіні тарапынан бұзылулар </w:t>
      </w:r>
    </w:p>
    <w:p w14:paraId="00BAAC84"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өте 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 xml:space="preserve">артралгия </w:t>
      </w:r>
    </w:p>
    <w:p w14:paraId="719139F6" w14:textId="77777777" w:rsidR="00675EFD"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миалгия, сүйектердің ауыруы</w:t>
      </w:r>
      <w:r w:rsidRPr="00835EAB">
        <w:rPr>
          <w:rFonts w:ascii="Times New Roman" w:eastAsia="Times New Roman" w:hAnsi="Times New Roman" w:cs="Times New Roman"/>
          <w:snapToGrid w:val="0"/>
          <w:sz w:val="24"/>
          <w:szCs w:val="24"/>
          <w:vertAlign w:val="superscript"/>
          <w:lang w:val="kk-KZ"/>
        </w:rPr>
        <w:t>1</w:t>
      </w:r>
      <w:r w:rsidRPr="00835EAB">
        <w:rPr>
          <w:rFonts w:ascii="Times New Roman" w:eastAsia="Times New Roman" w:hAnsi="Times New Roman" w:cs="Times New Roman"/>
          <w:snapToGrid w:val="0"/>
          <w:sz w:val="24"/>
          <w:szCs w:val="24"/>
          <w:lang w:val="kk-KZ"/>
        </w:rPr>
        <w:t>, остеопороз, сүйектердің сынуы,</w:t>
      </w:r>
    </w:p>
    <w:p w14:paraId="1478F9C1" w14:textId="6170E369" w:rsidR="008F29B0" w:rsidRPr="00835EAB" w:rsidRDefault="00675EFD"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                            </w:t>
      </w:r>
      <w:r w:rsidR="008F29B0" w:rsidRPr="00835EAB">
        <w:rPr>
          <w:rFonts w:ascii="Times New Roman" w:eastAsia="Times New Roman" w:hAnsi="Times New Roman" w:cs="Times New Roman"/>
          <w:snapToGrid w:val="0"/>
          <w:sz w:val="24"/>
          <w:szCs w:val="24"/>
          <w:lang w:val="kk-KZ"/>
        </w:rPr>
        <w:t xml:space="preserve"> </w:t>
      </w:r>
      <w:r w:rsidRPr="00835EAB">
        <w:rPr>
          <w:rFonts w:ascii="Times New Roman" w:eastAsia="Times New Roman" w:hAnsi="Times New Roman" w:cs="Times New Roman"/>
          <w:snapToGrid w:val="0"/>
          <w:sz w:val="24"/>
          <w:szCs w:val="24"/>
          <w:lang w:val="kk-KZ"/>
        </w:rPr>
        <w:t xml:space="preserve">       </w:t>
      </w:r>
      <w:r w:rsidR="008F29B0" w:rsidRPr="00835EAB">
        <w:rPr>
          <w:rFonts w:ascii="Times New Roman" w:eastAsia="Times New Roman" w:hAnsi="Times New Roman" w:cs="Times New Roman"/>
          <w:snapToGrid w:val="0"/>
          <w:sz w:val="24"/>
          <w:szCs w:val="24"/>
          <w:lang w:val="kk-KZ"/>
        </w:rPr>
        <w:t>артрит</w:t>
      </w:r>
    </w:p>
    <w:p w14:paraId="001224A1"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жиі емес:</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тендинит</w:t>
      </w:r>
    </w:p>
    <w:p w14:paraId="5313E65A" w14:textId="42D12B2E"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сирек:</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00675EFD" w:rsidRPr="00835EAB">
        <w:rPr>
          <w:rFonts w:ascii="Times New Roman" w:eastAsia="Times New Roman" w:hAnsi="Times New Roman" w:cs="Times New Roman"/>
          <w:snapToGrid w:val="0"/>
          <w:sz w:val="24"/>
          <w:szCs w:val="24"/>
          <w:lang w:val="kk-KZ"/>
        </w:rPr>
        <w:t xml:space="preserve">            </w:t>
      </w:r>
      <w:r w:rsidRPr="00835EAB">
        <w:rPr>
          <w:rFonts w:ascii="Times New Roman" w:eastAsia="Times New Roman" w:hAnsi="Times New Roman" w:cs="Times New Roman"/>
          <w:snapToGrid w:val="0"/>
          <w:sz w:val="24"/>
          <w:szCs w:val="24"/>
          <w:lang w:val="kk-KZ"/>
        </w:rPr>
        <w:t>сіңірлердің үзілуі</w:t>
      </w:r>
    </w:p>
    <w:p w14:paraId="3D78F32F"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жиілігі белгісіз:</w:t>
      </w:r>
      <w:r w:rsidRPr="00835EAB">
        <w:rPr>
          <w:rFonts w:ascii="Times New Roman" w:eastAsia="Times New Roman" w:hAnsi="Times New Roman" w:cs="Times New Roman"/>
          <w:snapToGrid w:val="0"/>
          <w:sz w:val="24"/>
          <w:szCs w:val="24"/>
          <w:lang w:val="kk-KZ"/>
        </w:rPr>
        <w:tab/>
        <w:t>триггерлік саусақ</w:t>
      </w:r>
    </w:p>
    <w:p w14:paraId="641631D5"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Бүйрек және несеп шығару жолдары тарапынан бұзылулар</w:t>
      </w:r>
    </w:p>
    <w:p w14:paraId="42829777"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 xml:space="preserve">несеп шығару жиілігінің артуы </w:t>
      </w:r>
      <w:r w:rsidRPr="00835EAB">
        <w:rPr>
          <w:rFonts w:ascii="Times New Roman" w:eastAsia="Times New Roman" w:hAnsi="Times New Roman" w:cs="Times New Roman"/>
          <w:snapToGrid w:val="0"/>
          <w:sz w:val="24"/>
          <w:szCs w:val="24"/>
          <w:lang w:val="kk-KZ"/>
        </w:rPr>
        <w:t xml:space="preserve"> </w:t>
      </w:r>
    </w:p>
    <w:p w14:paraId="26F976F7"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Ұрпақ өрбіту ағзалары және сүт бездері тарапынан бұзылулар </w:t>
      </w:r>
    </w:p>
    <w:p w14:paraId="4B55A730"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жиі:</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 xml:space="preserve">қынаптан қан кету </w:t>
      </w:r>
    </w:p>
    <w:p w14:paraId="2FFBC4E4"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uk-UA"/>
        </w:rPr>
        <w:t>қынаптан бөліністер, қынаптың құрғауы, сүт безінің ауыруы</w:t>
      </w:r>
    </w:p>
    <w:p w14:paraId="68BD1A3E"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Жалпы бұзылулар және енгізген жердегі бұзылыстар </w:t>
      </w:r>
    </w:p>
    <w:p w14:paraId="39A4BE4D"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өте 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t>қажығыштық, оның ішінде астения, дімкәстік</w:t>
      </w:r>
    </w:p>
    <w:p w14:paraId="00255A88"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шеткері ісінулер, кеуденің ауыруы</w:t>
      </w:r>
    </w:p>
    <w:p w14:paraId="340EBC9E" w14:textId="77777777" w:rsidR="008F29B0" w:rsidRPr="00835EAB" w:rsidRDefault="008F29B0" w:rsidP="008F29B0">
      <w:pPr>
        <w:spacing w:after="0" w:line="240" w:lineRule="auto"/>
        <w:ind w:left="2127" w:hanging="2127"/>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t xml:space="preserve">жалпы ісінулер, температураның көтерілуі, шырышты қабықтардың құрғауы, шөлдеу </w:t>
      </w:r>
    </w:p>
    <w:p w14:paraId="3466CF7E" w14:textId="77777777" w:rsidR="008F29B0" w:rsidRPr="00835EAB" w:rsidRDefault="008F29B0" w:rsidP="008F29B0">
      <w:pPr>
        <w:spacing w:after="0" w:line="240" w:lineRule="auto"/>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Зертханалық және аспаптық зерттеулердің нәтижелеріне ықпалы </w:t>
      </w:r>
    </w:p>
    <w:p w14:paraId="6732F1AF"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дене салмағының артуы</w:t>
      </w:r>
    </w:p>
    <w:p w14:paraId="286EA968" w14:textId="77777777" w:rsidR="008F29B0" w:rsidRPr="00835EAB" w:rsidRDefault="008F29B0" w:rsidP="008F29B0">
      <w:pPr>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жиі емес: </w:t>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snapToGrid w:val="0"/>
          <w:sz w:val="24"/>
          <w:szCs w:val="24"/>
          <w:lang w:val="kk-KZ"/>
        </w:rPr>
        <w:tab/>
      </w:r>
      <w:r w:rsidRPr="00835EAB">
        <w:rPr>
          <w:rFonts w:ascii="Times New Roman" w:eastAsia="Times New Roman" w:hAnsi="Times New Roman" w:cs="Times New Roman"/>
          <w:iCs/>
          <w:snapToGrid w:val="0"/>
          <w:sz w:val="24"/>
          <w:szCs w:val="24"/>
          <w:lang w:val="kk-KZ"/>
        </w:rPr>
        <w:t>дене салмағының азаюы</w:t>
      </w:r>
    </w:p>
    <w:p w14:paraId="3865C4A9" w14:textId="77777777" w:rsidR="008F29B0" w:rsidRPr="00835EAB" w:rsidRDefault="008F29B0" w:rsidP="008F29B0">
      <w:pPr>
        <w:spacing w:after="0" w:line="240" w:lineRule="auto"/>
        <w:contextualSpacing/>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vertAlign w:val="superscript"/>
        </w:rPr>
        <w:t>1</w:t>
      </w:r>
      <w:r w:rsidRPr="00835EAB">
        <w:rPr>
          <w:rFonts w:ascii="Times New Roman" w:eastAsia="Times New Roman" w:hAnsi="Times New Roman" w:cs="Times New Roman"/>
          <w:snapToGrid w:val="0"/>
          <w:sz w:val="24"/>
          <w:szCs w:val="24"/>
        </w:rPr>
        <w:t xml:space="preserve"> </w:t>
      </w:r>
      <w:r w:rsidRPr="00835EAB">
        <w:rPr>
          <w:rFonts w:ascii="Times New Roman" w:eastAsia="Times New Roman" w:hAnsi="Times New Roman" w:cs="Times New Roman"/>
          <w:snapToGrid w:val="0"/>
          <w:sz w:val="20"/>
          <w:szCs w:val="20"/>
        </w:rPr>
        <w:t>Жағымсыз реакциялар метастазалары бар науқастарда ғана байқалды</w:t>
      </w:r>
      <w:r w:rsidRPr="00835EAB">
        <w:rPr>
          <w:rFonts w:ascii="Times New Roman" w:eastAsia="Times New Roman" w:hAnsi="Times New Roman" w:cs="Times New Roman"/>
          <w:snapToGrid w:val="0"/>
          <w:sz w:val="24"/>
          <w:szCs w:val="24"/>
        </w:rPr>
        <w:t xml:space="preserve">. </w:t>
      </w:r>
    </w:p>
    <w:p w14:paraId="333664FB" w14:textId="4B2411A6" w:rsidR="008F29B0" w:rsidRPr="00835EAB" w:rsidRDefault="008F29B0" w:rsidP="008F29B0">
      <w:pPr>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Calibri" w:hAnsi="Times New Roman" w:cs="Times New Roman"/>
          <w:bCs/>
          <w:sz w:val="24"/>
          <w:szCs w:val="24"/>
        </w:rPr>
        <w:t>Летрозолды адъюванттық қолдану кезінде жағымсыз реакциялардың жиілігі туралы хабарламаларда елеулі айырмашылықтар болды</w:t>
      </w:r>
      <w:r w:rsidRPr="00835EAB">
        <w:rPr>
          <w:rFonts w:ascii="Times New Roman" w:eastAsia="Times New Roman" w:hAnsi="Times New Roman" w:cs="Times New Roman"/>
          <w:snapToGrid w:val="0"/>
          <w:sz w:val="24"/>
          <w:szCs w:val="24"/>
        </w:rPr>
        <w:t>. Келесі кестелерде  летрозолды және тамоксифенді монотерапия ретінде және бірізді емде қолданған кездегі елеулі айырмашылықтар жинақтап көрсетілген.</w:t>
      </w:r>
      <w:r w:rsidR="00675EFD" w:rsidRPr="00835EAB">
        <w:rPr>
          <w:rFonts w:ascii="Times New Roman" w:eastAsia="Times New Roman" w:hAnsi="Times New Roman" w:cs="Times New Roman"/>
          <w:snapToGrid w:val="0"/>
          <w:sz w:val="24"/>
          <w:szCs w:val="24"/>
          <w:lang w:val="kk-KZ"/>
        </w:rPr>
        <w:t xml:space="preserve"> </w:t>
      </w:r>
    </w:p>
    <w:p w14:paraId="48CCC601" w14:textId="77777777" w:rsidR="00A61D80" w:rsidRPr="00835EAB" w:rsidRDefault="008F29B0" w:rsidP="008F29B0">
      <w:pPr>
        <w:tabs>
          <w:tab w:val="left" w:pos="360"/>
        </w:tabs>
        <w:autoSpaceDE w:val="0"/>
        <w:autoSpaceDN w:val="0"/>
        <w:adjustRightInd w:val="0"/>
        <w:spacing w:after="0" w:line="240" w:lineRule="auto"/>
        <w:jc w:val="both"/>
        <w:rPr>
          <w:rFonts w:ascii="Times New Roman" w:eastAsia="Times New Roman" w:hAnsi="Times New Roman" w:cs="Times New Roman"/>
          <w:b/>
          <w:snapToGrid w:val="0"/>
          <w:sz w:val="24"/>
          <w:szCs w:val="24"/>
          <w:lang w:val="kk-KZ"/>
        </w:rPr>
      </w:pPr>
      <w:r w:rsidRPr="00D4011A">
        <w:rPr>
          <w:rFonts w:ascii="Times New Roman" w:eastAsia="Times New Roman" w:hAnsi="Times New Roman" w:cs="Times New Roman"/>
          <w:b/>
          <w:snapToGrid w:val="0"/>
          <w:sz w:val="24"/>
          <w:szCs w:val="24"/>
          <w:lang w:val="kk-KZ"/>
        </w:rPr>
        <w:t>2-кесте. Летрозолмен және тамоксифенмен монотерапия – елеулі айырмашылықтары бар жағымсыз реакциялар</w:t>
      </w:r>
      <w:r w:rsidRPr="00835EAB">
        <w:rPr>
          <w:rFonts w:ascii="Times New Roman" w:eastAsia="Times New Roman" w:hAnsi="Times New Roman" w:cs="Times New Roman"/>
          <w:b/>
          <w:snapToGrid w:val="0"/>
          <w:sz w:val="24"/>
          <w:szCs w:val="24"/>
          <w:lang w:val="kk-KZ"/>
        </w:rPr>
        <w:t xml:space="preserve"> </w:t>
      </w:r>
    </w:p>
    <w:tbl>
      <w:tblPr>
        <w:tblW w:w="10365" w:type="dxa"/>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979"/>
        <w:gridCol w:w="1843"/>
        <w:gridCol w:w="2268"/>
        <w:gridCol w:w="1984"/>
        <w:gridCol w:w="2291"/>
      </w:tblGrid>
      <w:tr w:rsidR="008F29B0" w:rsidRPr="00835EAB" w14:paraId="2CE2DAB1"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72D4DF83" w14:textId="77777777" w:rsidR="008F29B0" w:rsidRPr="00835EAB" w:rsidRDefault="008F29B0" w:rsidP="008F29B0">
            <w:pPr>
              <w:spacing w:after="0" w:line="240" w:lineRule="auto"/>
              <w:rPr>
                <w:rFonts w:ascii="Times New Roman" w:eastAsia="Times New Roman" w:hAnsi="Times New Roman" w:cs="Times New Roman"/>
                <w:sz w:val="24"/>
                <w:szCs w:val="24"/>
                <w:lang w:val="hu-HU" w:eastAsia="hu-HU"/>
              </w:rPr>
            </w:pPr>
          </w:p>
        </w:tc>
        <w:tc>
          <w:tcPr>
            <w:tcW w:w="1982" w:type="pct"/>
            <w:gridSpan w:val="2"/>
            <w:tcBorders>
              <w:top w:val="outset" w:sz="6" w:space="0" w:color="auto"/>
              <w:left w:val="outset" w:sz="6" w:space="0" w:color="auto"/>
              <w:bottom w:val="outset" w:sz="6" w:space="0" w:color="auto"/>
              <w:right w:val="outset" w:sz="6" w:space="0" w:color="auto"/>
            </w:tcBorders>
            <w:hideMark/>
          </w:tcPr>
          <w:p w14:paraId="6B8FABE8"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b/>
                <w:bCs/>
                <w:sz w:val="24"/>
                <w:szCs w:val="24"/>
                <w:lang w:eastAsia="hu-HU"/>
              </w:rPr>
              <w:t>Летрозол, жиілігі</w:t>
            </w:r>
            <w:r w:rsidRPr="00835EAB">
              <w:rPr>
                <w:rFonts w:ascii="Times New Roman" w:eastAsia="Times New Roman" w:hAnsi="Times New Roman" w:cs="Times New Roman"/>
                <w:sz w:val="24"/>
                <w:szCs w:val="24"/>
                <w:lang w:val="hu-HU" w:eastAsia="hu-HU"/>
              </w:rPr>
              <w:t xml:space="preserve"> </w:t>
            </w:r>
          </w:p>
        </w:tc>
        <w:tc>
          <w:tcPr>
            <w:tcW w:w="2063" w:type="pct"/>
            <w:gridSpan w:val="2"/>
            <w:tcBorders>
              <w:top w:val="outset" w:sz="6" w:space="0" w:color="auto"/>
              <w:left w:val="outset" w:sz="6" w:space="0" w:color="auto"/>
              <w:bottom w:val="outset" w:sz="6" w:space="0" w:color="auto"/>
              <w:right w:val="outset" w:sz="6" w:space="0" w:color="auto"/>
            </w:tcBorders>
            <w:hideMark/>
          </w:tcPr>
          <w:p w14:paraId="01C2E549"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b/>
                <w:bCs/>
                <w:sz w:val="24"/>
                <w:szCs w:val="24"/>
                <w:lang w:eastAsia="hu-HU"/>
              </w:rPr>
              <w:t>Тамоксифен, жиілігі</w:t>
            </w:r>
            <w:r w:rsidRPr="00835EAB">
              <w:rPr>
                <w:rFonts w:ascii="Times New Roman" w:eastAsia="Times New Roman" w:hAnsi="Times New Roman" w:cs="Times New Roman"/>
                <w:sz w:val="24"/>
                <w:szCs w:val="24"/>
                <w:lang w:val="hu-HU" w:eastAsia="hu-HU"/>
              </w:rPr>
              <w:t xml:space="preserve"> </w:t>
            </w:r>
          </w:p>
        </w:tc>
      </w:tr>
      <w:tr w:rsidR="008F29B0" w:rsidRPr="00835EAB" w14:paraId="46C7B85C"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15EC827C" w14:textId="77777777" w:rsidR="008F29B0" w:rsidRPr="00835EAB" w:rsidRDefault="008F29B0" w:rsidP="008F29B0">
            <w:pPr>
              <w:spacing w:after="0" w:line="240" w:lineRule="auto"/>
              <w:rPr>
                <w:rFonts w:ascii="Times New Roman" w:eastAsia="Times New Roman" w:hAnsi="Times New Roman" w:cs="Times New Roman"/>
                <w:sz w:val="24"/>
                <w:szCs w:val="24"/>
                <w:lang w:val="hu-HU" w:eastAsia="hu-HU"/>
              </w:rPr>
            </w:pPr>
          </w:p>
        </w:tc>
        <w:tc>
          <w:tcPr>
            <w:tcW w:w="1982" w:type="pct"/>
            <w:gridSpan w:val="2"/>
            <w:tcBorders>
              <w:top w:val="outset" w:sz="6" w:space="0" w:color="auto"/>
              <w:left w:val="outset" w:sz="6" w:space="0" w:color="auto"/>
              <w:bottom w:val="outset" w:sz="6" w:space="0" w:color="auto"/>
              <w:right w:val="outset" w:sz="6" w:space="0" w:color="auto"/>
            </w:tcBorders>
            <w:hideMark/>
          </w:tcPr>
          <w:p w14:paraId="2D5692C9"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 xml:space="preserve">N=2448 </w:t>
            </w:r>
          </w:p>
        </w:tc>
        <w:tc>
          <w:tcPr>
            <w:tcW w:w="2063" w:type="pct"/>
            <w:gridSpan w:val="2"/>
            <w:tcBorders>
              <w:top w:val="outset" w:sz="6" w:space="0" w:color="auto"/>
              <w:left w:val="outset" w:sz="6" w:space="0" w:color="auto"/>
              <w:bottom w:val="outset" w:sz="6" w:space="0" w:color="auto"/>
              <w:right w:val="outset" w:sz="6" w:space="0" w:color="auto"/>
            </w:tcBorders>
            <w:hideMark/>
          </w:tcPr>
          <w:p w14:paraId="6D49E449"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 xml:space="preserve">N=2447 </w:t>
            </w:r>
          </w:p>
        </w:tc>
      </w:tr>
      <w:tr w:rsidR="008F29B0" w:rsidRPr="00835EAB" w14:paraId="484DDB0B"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76F8745D" w14:textId="77777777" w:rsidR="008F29B0" w:rsidRPr="00835EAB" w:rsidRDefault="008F29B0" w:rsidP="008F29B0">
            <w:pPr>
              <w:spacing w:after="0" w:line="240" w:lineRule="auto"/>
              <w:rPr>
                <w:rFonts w:ascii="Times New Roman" w:eastAsia="Times New Roman" w:hAnsi="Times New Roman" w:cs="Times New Roman"/>
                <w:sz w:val="24"/>
                <w:szCs w:val="24"/>
                <w:lang w:val="hu-HU" w:eastAsia="hu-HU"/>
              </w:rPr>
            </w:pPr>
          </w:p>
        </w:tc>
        <w:tc>
          <w:tcPr>
            <w:tcW w:w="889" w:type="pct"/>
            <w:tcBorders>
              <w:top w:val="outset" w:sz="6" w:space="0" w:color="auto"/>
              <w:left w:val="outset" w:sz="6" w:space="0" w:color="auto"/>
              <w:bottom w:val="outset" w:sz="6" w:space="0" w:color="auto"/>
              <w:right w:val="outset" w:sz="6" w:space="0" w:color="auto"/>
            </w:tcBorders>
            <w:hideMark/>
          </w:tcPr>
          <w:p w14:paraId="349516E9"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eastAsia="hu-HU"/>
              </w:rPr>
              <w:t>Емдеу кезінде</w:t>
            </w:r>
            <w:r w:rsidRPr="00835EAB">
              <w:rPr>
                <w:rFonts w:ascii="Times New Roman" w:eastAsia="Times New Roman" w:hAnsi="Times New Roman" w:cs="Times New Roman"/>
                <w:sz w:val="24"/>
                <w:szCs w:val="24"/>
                <w:lang w:val="hu-HU" w:eastAsia="hu-HU"/>
              </w:rPr>
              <w:t xml:space="preserve"> (</w:t>
            </w:r>
            <w:r w:rsidRPr="00835EAB">
              <w:rPr>
                <w:rFonts w:ascii="Times New Roman" w:eastAsia="Times New Roman" w:hAnsi="Times New Roman" w:cs="Times New Roman"/>
                <w:sz w:val="24"/>
                <w:szCs w:val="24"/>
                <w:lang w:eastAsia="hu-HU"/>
              </w:rPr>
              <w:t>Медианасы</w:t>
            </w:r>
            <w:r w:rsidRPr="00835EAB">
              <w:rPr>
                <w:rFonts w:ascii="Times New Roman" w:eastAsia="Times New Roman" w:hAnsi="Times New Roman" w:cs="Times New Roman"/>
                <w:sz w:val="24"/>
                <w:szCs w:val="24"/>
                <w:lang w:val="hu-HU" w:eastAsia="hu-HU"/>
              </w:rPr>
              <w:t xml:space="preserve"> 5</w:t>
            </w:r>
            <w:r w:rsidRPr="00835EAB">
              <w:rPr>
                <w:rFonts w:ascii="Times New Roman" w:eastAsia="Times New Roman" w:hAnsi="Times New Roman" w:cs="Times New Roman"/>
                <w:sz w:val="24"/>
                <w:szCs w:val="24"/>
                <w:lang w:eastAsia="hu-HU"/>
              </w:rPr>
              <w:t xml:space="preserve"> жыл</w:t>
            </w:r>
            <w:r w:rsidRPr="00835EAB">
              <w:rPr>
                <w:rFonts w:ascii="Times New Roman" w:eastAsia="Times New Roman" w:hAnsi="Times New Roman" w:cs="Times New Roman"/>
                <w:sz w:val="24"/>
                <w:szCs w:val="24"/>
                <w:lang w:val="hu-HU" w:eastAsia="hu-HU"/>
              </w:rPr>
              <w:t xml:space="preserve">) </w:t>
            </w:r>
          </w:p>
        </w:tc>
        <w:tc>
          <w:tcPr>
            <w:tcW w:w="1094" w:type="pct"/>
            <w:tcBorders>
              <w:top w:val="outset" w:sz="6" w:space="0" w:color="auto"/>
              <w:left w:val="outset" w:sz="6" w:space="0" w:color="auto"/>
              <w:bottom w:val="outset" w:sz="6" w:space="0" w:color="auto"/>
              <w:right w:val="outset" w:sz="6" w:space="0" w:color="auto"/>
            </w:tcBorders>
            <w:hideMark/>
          </w:tcPr>
          <w:p w14:paraId="569CBDB0"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kk-KZ" w:eastAsia="hu-HU"/>
              </w:rPr>
            </w:pPr>
            <w:r w:rsidRPr="00835EAB">
              <w:rPr>
                <w:rFonts w:ascii="Times New Roman" w:eastAsia="Times New Roman" w:hAnsi="Times New Roman" w:cs="Times New Roman"/>
                <w:sz w:val="24"/>
                <w:szCs w:val="24"/>
                <w:lang w:eastAsia="hu-HU"/>
              </w:rPr>
              <w:t>Рандомизациядан кейін кез келген сәтте</w:t>
            </w:r>
            <w:r w:rsidRPr="00835EAB">
              <w:rPr>
                <w:rFonts w:ascii="Times New Roman" w:eastAsia="Times New Roman" w:hAnsi="Times New Roman" w:cs="Times New Roman"/>
                <w:sz w:val="24"/>
                <w:szCs w:val="24"/>
                <w:lang w:val="hu-HU" w:eastAsia="hu-HU"/>
              </w:rPr>
              <w:t xml:space="preserve"> (</w:t>
            </w:r>
            <w:r w:rsidRPr="00835EAB">
              <w:rPr>
                <w:rFonts w:ascii="Times New Roman" w:eastAsia="Times New Roman" w:hAnsi="Times New Roman" w:cs="Times New Roman"/>
                <w:sz w:val="24"/>
                <w:szCs w:val="24"/>
                <w:lang w:eastAsia="hu-HU"/>
              </w:rPr>
              <w:t>Медианасы 8 жыл</w:t>
            </w:r>
            <w:r w:rsidRPr="00835EAB">
              <w:rPr>
                <w:rFonts w:ascii="Times New Roman" w:eastAsia="Times New Roman" w:hAnsi="Times New Roman" w:cs="Times New Roman"/>
                <w:sz w:val="24"/>
                <w:szCs w:val="24"/>
                <w:lang w:val="hu-HU" w:eastAsia="hu-HU"/>
              </w:rPr>
              <w:t xml:space="preserve">) </w:t>
            </w:r>
            <w:r w:rsidRPr="00835EAB">
              <w:rPr>
                <w:rFonts w:ascii="Times New Roman" w:eastAsia="Times New Roman" w:hAnsi="Times New Roman" w:cs="Times New Roman"/>
                <w:sz w:val="24"/>
                <w:szCs w:val="24"/>
                <w:lang w:val="kk-KZ" w:eastAsia="hu-HU"/>
              </w:rPr>
              <w:t xml:space="preserve"> </w:t>
            </w:r>
          </w:p>
        </w:tc>
        <w:tc>
          <w:tcPr>
            <w:tcW w:w="957" w:type="pct"/>
            <w:tcBorders>
              <w:top w:val="outset" w:sz="6" w:space="0" w:color="auto"/>
              <w:left w:val="outset" w:sz="6" w:space="0" w:color="auto"/>
              <w:bottom w:val="outset" w:sz="6" w:space="0" w:color="auto"/>
              <w:right w:val="outset" w:sz="6" w:space="0" w:color="auto"/>
            </w:tcBorders>
            <w:hideMark/>
          </w:tcPr>
          <w:p w14:paraId="5625E8FF"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eastAsia="hu-HU"/>
              </w:rPr>
              <w:t>Емдеу кезінде</w:t>
            </w:r>
            <w:r w:rsidRPr="00835EAB">
              <w:rPr>
                <w:rFonts w:ascii="Times New Roman" w:eastAsia="Times New Roman" w:hAnsi="Times New Roman" w:cs="Times New Roman"/>
                <w:sz w:val="24"/>
                <w:szCs w:val="24"/>
                <w:lang w:val="hu-HU" w:eastAsia="hu-HU"/>
              </w:rPr>
              <w:t xml:space="preserve"> (</w:t>
            </w:r>
            <w:r w:rsidRPr="00835EAB">
              <w:rPr>
                <w:rFonts w:ascii="Times New Roman" w:eastAsia="Times New Roman" w:hAnsi="Times New Roman" w:cs="Times New Roman"/>
                <w:sz w:val="24"/>
                <w:szCs w:val="24"/>
                <w:lang w:eastAsia="hu-HU"/>
              </w:rPr>
              <w:t>Медианасы</w:t>
            </w:r>
            <w:r w:rsidRPr="00835EAB">
              <w:rPr>
                <w:rFonts w:ascii="Times New Roman" w:eastAsia="Times New Roman" w:hAnsi="Times New Roman" w:cs="Times New Roman"/>
                <w:sz w:val="24"/>
                <w:szCs w:val="24"/>
                <w:lang w:val="hu-HU" w:eastAsia="hu-HU"/>
              </w:rPr>
              <w:t xml:space="preserve"> 5</w:t>
            </w:r>
            <w:r w:rsidRPr="00835EAB">
              <w:rPr>
                <w:rFonts w:ascii="Times New Roman" w:eastAsia="Times New Roman" w:hAnsi="Times New Roman" w:cs="Times New Roman"/>
                <w:sz w:val="24"/>
                <w:szCs w:val="24"/>
                <w:lang w:eastAsia="hu-HU"/>
              </w:rPr>
              <w:t xml:space="preserve"> жыл</w:t>
            </w:r>
            <w:r w:rsidRPr="00835EAB">
              <w:rPr>
                <w:rFonts w:ascii="Times New Roman" w:eastAsia="Times New Roman" w:hAnsi="Times New Roman" w:cs="Times New Roman"/>
                <w:sz w:val="24"/>
                <w:szCs w:val="24"/>
                <w:lang w:val="hu-HU" w:eastAsia="hu-HU"/>
              </w:rPr>
              <w:t xml:space="preserve">) </w:t>
            </w:r>
          </w:p>
        </w:tc>
        <w:tc>
          <w:tcPr>
            <w:tcW w:w="1106" w:type="pct"/>
            <w:tcBorders>
              <w:top w:val="outset" w:sz="6" w:space="0" w:color="auto"/>
              <w:left w:val="outset" w:sz="6" w:space="0" w:color="auto"/>
              <w:bottom w:val="outset" w:sz="6" w:space="0" w:color="auto"/>
              <w:right w:val="outset" w:sz="6" w:space="0" w:color="auto"/>
            </w:tcBorders>
            <w:hideMark/>
          </w:tcPr>
          <w:p w14:paraId="0768533C"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eastAsia="hu-HU"/>
              </w:rPr>
              <w:t>Рандомизациядан кейін кез келген сәтте</w:t>
            </w:r>
            <w:r w:rsidRPr="00835EAB">
              <w:rPr>
                <w:rFonts w:ascii="Times New Roman" w:eastAsia="Times New Roman" w:hAnsi="Times New Roman" w:cs="Times New Roman"/>
                <w:sz w:val="24"/>
                <w:szCs w:val="24"/>
                <w:lang w:val="hu-HU" w:eastAsia="hu-HU"/>
              </w:rPr>
              <w:t xml:space="preserve"> (</w:t>
            </w:r>
            <w:r w:rsidRPr="00835EAB">
              <w:rPr>
                <w:rFonts w:ascii="Times New Roman" w:eastAsia="Times New Roman" w:hAnsi="Times New Roman" w:cs="Times New Roman"/>
                <w:sz w:val="24"/>
                <w:szCs w:val="24"/>
                <w:lang w:eastAsia="hu-HU"/>
              </w:rPr>
              <w:t>Медианасы 8 жыл</w:t>
            </w:r>
            <w:r w:rsidRPr="00835EAB">
              <w:rPr>
                <w:rFonts w:ascii="Times New Roman" w:eastAsia="Times New Roman" w:hAnsi="Times New Roman" w:cs="Times New Roman"/>
                <w:sz w:val="24"/>
                <w:szCs w:val="24"/>
                <w:lang w:val="hu-HU" w:eastAsia="hu-HU"/>
              </w:rPr>
              <w:t xml:space="preserve">) </w:t>
            </w:r>
          </w:p>
        </w:tc>
      </w:tr>
      <w:tr w:rsidR="008F29B0" w:rsidRPr="00835EAB" w14:paraId="701C6D33"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6DD92250" w14:textId="77777777" w:rsidR="008F29B0" w:rsidRPr="00835EAB" w:rsidRDefault="008F29B0" w:rsidP="008F29B0">
            <w:pPr>
              <w:spacing w:before="100" w:beforeAutospacing="1" w:after="100" w:afterAutospacing="1" w:line="240" w:lineRule="auto"/>
              <w:rPr>
                <w:rFonts w:ascii="Times New Roman" w:eastAsia="Times New Roman" w:hAnsi="Times New Roman" w:cs="Times New Roman"/>
                <w:sz w:val="24"/>
                <w:szCs w:val="24"/>
                <w:lang w:eastAsia="hu-HU"/>
              </w:rPr>
            </w:pPr>
            <w:r w:rsidRPr="00835EAB">
              <w:rPr>
                <w:rFonts w:ascii="Times New Roman" w:eastAsia="Times New Roman" w:hAnsi="Times New Roman" w:cs="Times New Roman"/>
                <w:sz w:val="24"/>
                <w:szCs w:val="24"/>
                <w:lang w:eastAsia="hu-HU"/>
              </w:rPr>
              <w:t>Сүйектердің сынуы</w:t>
            </w:r>
          </w:p>
        </w:tc>
        <w:tc>
          <w:tcPr>
            <w:tcW w:w="889" w:type="pct"/>
            <w:tcBorders>
              <w:top w:val="outset" w:sz="6" w:space="0" w:color="auto"/>
              <w:left w:val="outset" w:sz="6" w:space="0" w:color="auto"/>
              <w:bottom w:val="outset" w:sz="6" w:space="0" w:color="auto"/>
              <w:right w:val="outset" w:sz="6" w:space="0" w:color="auto"/>
            </w:tcBorders>
            <w:hideMark/>
          </w:tcPr>
          <w:p w14:paraId="3E0657CA"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10.2%</w:t>
            </w:r>
          </w:p>
        </w:tc>
        <w:tc>
          <w:tcPr>
            <w:tcW w:w="1094" w:type="pct"/>
            <w:tcBorders>
              <w:top w:val="outset" w:sz="6" w:space="0" w:color="auto"/>
              <w:left w:val="outset" w:sz="6" w:space="0" w:color="auto"/>
              <w:bottom w:val="outset" w:sz="6" w:space="0" w:color="auto"/>
              <w:right w:val="outset" w:sz="6" w:space="0" w:color="auto"/>
            </w:tcBorders>
            <w:hideMark/>
          </w:tcPr>
          <w:p w14:paraId="1462BC9F"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14.7%</w:t>
            </w:r>
          </w:p>
        </w:tc>
        <w:tc>
          <w:tcPr>
            <w:tcW w:w="957" w:type="pct"/>
            <w:tcBorders>
              <w:top w:val="outset" w:sz="6" w:space="0" w:color="auto"/>
              <w:left w:val="outset" w:sz="6" w:space="0" w:color="auto"/>
              <w:bottom w:val="outset" w:sz="6" w:space="0" w:color="auto"/>
              <w:right w:val="outset" w:sz="6" w:space="0" w:color="auto"/>
            </w:tcBorders>
            <w:hideMark/>
          </w:tcPr>
          <w:p w14:paraId="2AEAEA3E"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7.2%</w:t>
            </w:r>
          </w:p>
        </w:tc>
        <w:tc>
          <w:tcPr>
            <w:tcW w:w="1106" w:type="pct"/>
            <w:tcBorders>
              <w:top w:val="outset" w:sz="6" w:space="0" w:color="auto"/>
              <w:left w:val="outset" w:sz="6" w:space="0" w:color="auto"/>
              <w:bottom w:val="outset" w:sz="6" w:space="0" w:color="auto"/>
              <w:right w:val="outset" w:sz="6" w:space="0" w:color="auto"/>
            </w:tcBorders>
            <w:hideMark/>
          </w:tcPr>
          <w:p w14:paraId="11291522"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11.4%</w:t>
            </w:r>
          </w:p>
        </w:tc>
      </w:tr>
      <w:tr w:rsidR="008F29B0" w:rsidRPr="00835EAB" w14:paraId="1F3560F7"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0D96320B" w14:textId="77777777" w:rsidR="008F29B0" w:rsidRPr="00835EAB" w:rsidRDefault="008F29B0" w:rsidP="008F29B0">
            <w:pPr>
              <w:spacing w:before="100" w:beforeAutospacing="1" w:after="100" w:afterAutospacing="1" w:line="240" w:lineRule="auto"/>
              <w:rPr>
                <w:rFonts w:ascii="Times New Roman" w:eastAsia="Times New Roman" w:hAnsi="Times New Roman" w:cs="Times New Roman"/>
                <w:sz w:val="24"/>
                <w:szCs w:val="24"/>
                <w:lang w:eastAsia="hu-HU"/>
              </w:rPr>
            </w:pPr>
            <w:r w:rsidRPr="00835EAB">
              <w:rPr>
                <w:rFonts w:ascii="Times New Roman" w:eastAsia="Times New Roman" w:hAnsi="Times New Roman" w:cs="Times New Roman"/>
                <w:sz w:val="24"/>
                <w:szCs w:val="24"/>
                <w:lang w:eastAsia="hu-HU"/>
              </w:rPr>
              <w:t>Остеопороз</w:t>
            </w:r>
          </w:p>
        </w:tc>
        <w:tc>
          <w:tcPr>
            <w:tcW w:w="889" w:type="pct"/>
            <w:tcBorders>
              <w:top w:val="outset" w:sz="6" w:space="0" w:color="auto"/>
              <w:left w:val="outset" w:sz="6" w:space="0" w:color="auto"/>
              <w:bottom w:val="outset" w:sz="6" w:space="0" w:color="auto"/>
              <w:right w:val="outset" w:sz="6" w:space="0" w:color="auto"/>
            </w:tcBorders>
            <w:hideMark/>
          </w:tcPr>
          <w:p w14:paraId="560A94DB"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5.1%</w:t>
            </w:r>
          </w:p>
        </w:tc>
        <w:tc>
          <w:tcPr>
            <w:tcW w:w="1094" w:type="pct"/>
            <w:tcBorders>
              <w:top w:val="outset" w:sz="6" w:space="0" w:color="auto"/>
              <w:left w:val="outset" w:sz="6" w:space="0" w:color="auto"/>
              <w:bottom w:val="outset" w:sz="6" w:space="0" w:color="auto"/>
              <w:right w:val="outset" w:sz="6" w:space="0" w:color="auto"/>
            </w:tcBorders>
            <w:hideMark/>
          </w:tcPr>
          <w:p w14:paraId="6EFD6C9F"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5.1%</w:t>
            </w:r>
          </w:p>
        </w:tc>
        <w:tc>
          <w:tcPr>
            <w:tcW w:w="957" w:type="pct"/>
            <w:tcBorders>
              <w:top w:val="outset" w:sz="6" w:space="0" w:color="auto"/>
              <w:left w:val="outset" w:sz="6" w:space="0" w:color="auto"/>
              <w:bottom w:val="outset" w:sz="6" w:space="0" w:color="auto"/>
              <w:right w:val="outset" w:sz="6" w:space="0" w:color="auto"/>
            </w:tcBorders>
            <w:hideMark/>
          </w:tcPr>
          <w:p w14:paraId="0B3D1284"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2.7%</w:t>
            </w:r>
          </w:p>
        </w:tc>
        <w:tc>
          <w:tcPr>
            <w:tcW w:w="1106" w:type="pct"/>
            <w:tcBorders>
              <w:top w:val="outset" w:sz="6" w:space="0" w:color="auto"/>
              <w:left w:val="outset" w:sz="6" w:space="0" w:color="auto"/>
              <w:bottom w:val="outset" w:sz="6" w:space="0" w:color="auto"/>
              <w:right w:val="outset" w:sz="6" w:space="0" w:color="auto"/>
            </w:tcBorders>
            <w:hideMark/>
          </w:tcPr>
          <w:p w14:paraId="40FC0415"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2.7%</w:t>
            </w:r>
          </w:p>
        </w:tc>
      </w:tr>
      <w:tr w:rsidR="008F29B0" w:rsidRPr="00835EAB" w14:paraId="022F68D1"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5DD59435" w14:textId="77777777" w:rsidR="008F29B0" w:rsidRPr="00835EAB" w:rsidRDefault="008F29B0" w:rsidP="008F29B0">
            <w:pPr>
              <w:spacing w:before="100" w:beforeAutospacing="1" w:after="100" w:afterAutospacing="1" w:line="240" w:lineRule="auto"/>
              <w:rPr>
                <w:rFonts w:ascii="Times New Roman" w:eastAsia="Times New Roman" w:hAnsi="Times New Roman" w:cs="Times New Roman"/>
                <w:sz w:val="24"/>
                <w:szCs w:val="24"/>
                <w:lang w:eastAsia="hu-HU"/>
              </w:rPr>
            </w:pPr>
            <w:r w:rsidRPr="00835EAB">
              <w:rPr>
                <w:rFonts w:ascii="Times New Roman" w:eastAsia="Times New Roman" w:hAnsi="Times New Roman" w:cs="Times New Roman"/>
                <w:sz w:val="24"/>
                <w:szCs w:val="24"/>
                <w:lang w:eastAsia="hu-HU"/>
              </w:rPr>
              <w:t>Тромбоэмболия</w:t>
            </w:r>
          </w:p>
        </w:tc>
        <w:tc>
          <w:tcPr>
            <w:tcW w:w="889" w:type="pct"/>
            <w:tcBorders>
              <w:top w:val="outset" w:sz="6" w:space="0" w:color="auto"/>
              <w:left w:val="outset" w:sz="6" w:space="0" w:color="auto"/>
              <w:bottom w:val="outset" w:sz="6" w:space="0" w:color="auto"/>
              <w:right w:val="outset" w:sz="6" w:space="0" w:color="auto"/>
            </w:tcBorders>
            <w:hideMark/>
          </w:tcPr>
          <w:p w14:paraId="65A3A319"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2.1%</w:t>
            </w:r>
          </w:p>
        </w:tc>
        <w:tc>
          <w:tcPr>
            <w:tcW w:w="1094" w:type="pct"/>
            <w:tcBorders>
              <w:top w:val="outset" w:sz="6" w:space="0" w:color="auto"/>
              <w:left w:val="outset" w:sz="6" w:space="0" w:color="auto"/>
              <w:bottom w:val="outset" w:sz="6" w:space="0" w:color="auto"/>
              <w:right w:val="outset" w:sz="6" w:space="0" w:color="auto"/>
            </w:tcBorders>
            <w:hideMark/>
          </w:tcPr>
          <w:p w14:paraId="51B4DADC"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3.2%</w:t>
            </w:r>
          </w:p>
        </w:tc>
        <w:tc>
          <w:tcPr>
            <w:tcW w:w="957" w:type="pct"/>
            <w:tcBorders>
              <w:top w:val="outset" w:sz="6" w:space="0" w:color="auto"/>
              <w:left w:val="outset" w:sz="6" w:space="0" w:color="auto"/>
              <w:bottom w:val="outset" w:sz="6" w:space="0" w:color="auto"/>
              <w:right w:val="outset" w:sz="6" w:space="0" w:color="auto"/>
            </w:tcBorders>
            <w:hideMark/>
          </w:tcPr>
          <w:p w14:paraId="223D0F87"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3.6%</w:t>
            </w:r>
          </w:p>
        </w:tc>
        <w:tc>
          <w:tcPr>
            <w:tcW w:w="1106" w:type="pct"/>
            <w:tcBorders>
              <w:top w:val="outset" w:sz="6" w:space="0" w:color="auto"/>
              <w:left w:val="outset" w:sz="6" w:space="0" w:color="auto"/>
              <w:bottom w:val="outset" w:sz="6" w:space="0" w:color="auto"/>
              <w:right w:val="outset" w:sz="6" w:space="0" w:color="auto"/>
            </w:tcBorders>
            <w:hideMark/>
          </w:tcPr>
          <w:p w14:paraId="1B896D36"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4.6%</w:t>
            </w:r>
          </w:p>
        </w:tc>
      </w:tr>
      <w:tr w:rsidR="008F29B0" w:rsidRPr="00835EAB" w14:paraId="462B16D9"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6FD4D63E" w14:textId="77777777" w:rsidR="008F29B0" w:rsidRPr="00835EAB" w:rsidRDefault="008F29B0" w:rsidP="008F29B0">
            <w:pPr>
              <w:spacing w:before="100" w:beforeAutospacing="1" w:after="100" w:afterAutospacing="1" w:line="240" w:lineRule="auto"/>
              <w:rPr>
                <w:rFonts w:ascii="Times New Roman" w:eastAsia="Times New Roman" w:hAnsi="Times New Roman" w:cs="Times New Roman"/>
                <w:sz w:val="24"/>
                <w:szCs w:val="24"/>
                <w:lang w:eastAsia="hu-HU"/>
              </w:rPr>
            </w:pPr>
            <w:r w:rsidRPr="00835EAB">
              <w:rPr>
                <w:rFonts w:ascii="Times New Roman" w:eastAsia="Times New Roman" w:hAnsi="Times New Roman" w:cs="Times New Roman"/>
                <w:sz w:val="24"/>
                <w:szCs w:val="24"/>
                <w:lang w:eastAsia="hu-HU"/>
              </w:rPr>
              <w:t>Миокард инфарктісі</w:t>
            </w:r>
          </w:p>
        </w:tc>
        <w:tc>
          <w:tcPr>
            <w:tcW w:w="889" w:type="pct"/>
            <w:tcBorders>
              <w:top w:val="outset" w:sz="6" w:space="0" w:color="auto"/>
              <w:left w:val="outset" w:sz="6" w:space="0" w:color="auto"/>
              <w:bottom w:val="outset" w:sz="6" w:space="0" w:color="auto"/>
              <w:right w:val="outset" w:sz="6" w:space="0" w:color="auto"/>
            </w:tcBorders>
            <w:hideMark/>
          </w:tcPr>
          <w:p w14:paraId="532BEAD5"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1.0%</w:t>
            </w:r>
          </w:p>
        </w:tc>
        <w:tc>
          <w:tcPr>
            <w:tcW w:w="1094" w:type="pct"/>
            <w:tcBorders>
              <w:top w:val="outset" w:sz="6" w:space="0" w:color="auto"/>
              <w:left w:val="outset" w:sz="6" w:space="0" w:color="auto"/>
              <w:bottom w:val="outset" w:sz="6" w:space="0" w:color="auto"/>
              <w:right w:val="outset" w:sz="6" w:space="0" w:color="auto"/>
            </w:tcBorders>
            <w:hideMark/>
          </w:tcPr>
          <w:p w14:paraId="56DCC3EC"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1.7%</w:t>
            </w:r>
          </w:p>
        </w:tc>
        <w:tc>
          <w:tcPr>
            <w:tcW w:w="957" w:type="pct"/>
            <w:tcBorders>
              <w:top w:val="outset" w:sz="6" w:space="0" w:color="auto"/>
              <w:left w:val="outset" w:sz="6" w:space="0" w:color="auto"/>
              <w:bottom w:val="outset" w:sz="6" w:space="0" w:color="auto"/>
              <w:right w:val="outset" w:sz="6" w:space="0" w:color="auto"/>
            </w:tcBorders>
            <w:hideMark/>
          </w:tcPr>
          <w:p w14:paraId="6E5506B4"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0.5%</w:t>
            </w:r>
          </w:p>
        </w:tc>
        <w:tc>
          <w:tcPr>
            <w:tcW w:w="1106" w:type="pct"/>
            <w:tcBorders>
              <w:top w:val="outset" w:sz="6" w:space="0" w:color="auto"/>
              <w:left w:val="outset" w:sz="6" w:space="0" w:color="auto"/>
              <w:bottom w:val="outset" w:sz="6" w:space="0" w:color="auto"/>
              <w:right w:val="outset" w:sz="6" w:space="0" w:color="auto"/>
            </w:tcBorders>
            <w:hideMark/>
          </w:tcPr>
          <w:p w14:paraId="4EEF1CA7"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1.1%</w:t>
            </w:r>
          </w:p>
        </w:tc>
      </w:tr>
      <w:tr w:rsidR="008F29B0" w:rsidRPr="00835EAB" w14:paraId="7436C675" w14:textId="77777777" w:rsidTr="00D86D91">
        <w:trPr>
          <w:tblCellSpacing w:w="0" w:type="dxa"/>
        </w:trPr>
        <w:tc>
          <w:tcPr>
            <w:tcW w:w="955" w:type="pct"/>
            <w:tcBorders>
              <w:top w:val="outset" w:sz="6" w:space="0" w:color="auto"/>
              <w:left w:val="outset" w:sz="6" w:space="0" w:color="auto"/>
              <w:bottom w:val="outset" w:sz="6" w:space="0" w:color="auto"/>
              <w:right w:val="outset" w:sz="6" w:space="0" w:color="auto"/>
            </w:tcBorders>
            <w:hideMark/>
          </w:tcPr>
          <w:p w14:paraId="7E18570C" w14:textId="77777777" w:rsidR="008F29B0" w:rsidRPr="00835EAB" w:rsidRDefault="008F29B0" w:rsidP="008F29B0">
            <w:pPr>
              <w:spacing w:before="100" w:beforeAutospacing="1" w:after="100" w:afterAutospacing="1" w:line="240" w:lineRule="auto"/>
              <w:rPr>
                <w:rFonts w:ascii="Times New Roman" w:eastAsia="Times New Roman" w:hAnsi="Times New Roman" w:cs="Times New Roman"/>
                <w:sz w:val="24"/>
                <w:szCs w:val="24"/>
                <w:lang w:eastAsia="hu-HU"/>
              </w:rPr>
            </w:pPr>
            <w:r w:rsidRPr="00835EAB">
              <w:rPr>
                <w:rFonts w:ascii="Times New Roman" w:eastAsia="Times New Roman" w:hAnsi="Times New Roman" w:cs="Times New Roman"/>
                <w:sz w:val="24"/>
                <w:szCs w:val="24"/>
                <w:lang w:eastAsia="hu-HU"/>
              </w:rPr>
              <w:t xml:space="preserve">Эндометрий гиперплазиясы / </w:t>
            </w:r>
            <w:r w:rsidRPr="00835EAB">
              <w:rPr>
                <w:rFonts w:ascii="Times New Roman" w:eastAsia="Times New Roman" w:hAnsi="Times New Roman" w:cs="Times New Roman"/>
                <w:sz w:val="24"/>
                <w:szCs w:val="24"/>
                <w:lang w:eastAsia="hu-HU"/>
              </w:rPr>
              <w:lastRenderedPageBreak/>
              <w:t>эндометрий қатерлі ісігі</w:t>
            </w:r>
          </w:p>
        </w:tc>
        <w:tc>
          <w:tcPr>
            <w:tcW w:w="889" w:type="pct"/>
            <w:tcBorders>
              <w:top w:val="outset" w:sz="6" w:space="0" w:color="auto"/>
              <w:left w:val="outset" w:sz="6" w:space="0" w:color="auto"/>
              <w:bottom w:val="outset" w:sz="6" w:space="0" w:color="auto"/>
              <w:right w:val="outset" w:sz="6" w:space="0" w:color="auto"/>
            </w:tcBorders>
            <w:hideMark/>
          </w:tcPr>
          <w:p w14:paraId="06D06DDC"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lastRenderedPageBreak/>
              <w:t>0.2%</w:t>
            </w:r>
          </w:p>
        </w:tc>
        <w:tc>
          <w:tcPr>
            <w:tcW w:w="1094" w:type="pct"/>
            <w:tcBorders>
              <w:top w:val="outset" w:sz="6" w:space="0" w:color="auto"/>
              <w:left w:val="outset" w:sz="6" w:space="0" w:color="auto"/>
              <w:bottom w:val="outset" w:sz="6" w:space="0" w:color="auto"/>
              <w:right w:val="outset" w:sz="6" w:space="0" w:color="auto"/>
            </w:tcBorders>
            <w:hideMark/>
          </w:tcPr>
          <w:p w14:paraId="05134633"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0.4%</w:t>
            </w:r>
          </w:p>
        </w:tc>
        <w:tc>
          <w:tcPr>
            <w:tcW w:w="957" w:type="pct"/>
            <w:tcBorders>
              <w:top w:val="outset" w:sz="6" w:space="0" w:color="auto"/>
              <w:left w:val="outset" w:sz="6" w:space="0" w:color="auto"/>
              <w:bottom w:val="outset" w:sz="6" w:space="0" w:color="auto"/>
              <w:right w:val="outset" w:sz="6" w:space="0" w:color="auto"/>
            </w:tcBorders>
            <w:hideMark/>
          </w:tcPr>
          <w:p w14:paraId="4F78CB9F"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2.3%</w:t>
            </w:r>
          </w:p>
        </w:tc>
        <w:tc>
          <w:tcPr>
            <w:tcW w:w="1106" w:type="pct"/>
            <w:tcBorders>
              <w:top w:val="outset" w:sz="6" w:space="0" w:color="auto"/>
              <w:left w:val="outset" w:sz="6" w:space="0" w:color="auto"/>
              <w:bottom w:val="outset" w:sz="6" w:space="0" w:color="auto"/>
              <w:right w:val="outset" w:sz="6" w:space="0" w:color="auto"/>
            </w:tcBorders>
            <w:hideMark/>
          </w:tcPr>
          <w:p w14:paraId="68287C55" w14:textId="77777777" w:rsidR="008F29B0" w:rsidRPr="00835EAB" w:rsidRDefault="008F29B0" w:rsidP="008F29B0">
            <w:pPr>
              <w:spacing w:before="100" w:beforeAutospacing="1" w:after="100" w:afterAutospacing="1" w:line="240" w:lineRule="auto"/>
              <w:jc w:val="center"/>
              <w:rPr>
                <w:rFonts w:ascii="Times New Roman" w:eastAsia="Times New Roman" w:hAnsi="Times New Roman" w:cs="Times New Roman"/>
                <w:sz w:val="24"/>
                <w:szCs w:val="24"/>
                <w:lang w:val="hu-HU" w:eastAsia="hu-HU"/>
              </w:rPr>
            </w:pPr>
            <w:r w:rsidRPr="00835EAB">
              <w:rPr>
                <w:rFonts w:ascii="Times New Roman" w:eastAsia="Times New Roman" w:hAnsi="Times New Roman" w:cs="Times New Roman"/>
                <w:sz w:val="24"/>
                <w:szCs w:val="24"/>
                <w:lang w:val="hu-HU" w:eastAsia="hu-HU"/>
              </w:rPr>
              <w:t>2.9%</w:t>
            </w:r>
          </w:p>
        </w:tc>
      </w:tr>
    </w:tbl>
    <w:p w14:paraId="746860D3" w14:textId="77777777" w:rsidR="008F29B0" w:rsidRPr="00835EAB" w:rsidRDefault="008F29B0" w:rsidP="008F29B0">
      <w:pPr>
        <w:tabs>
          <w:tab w:val="left" w:pos="360"/>
        </w:tabs>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p>
    <w:p w14:paraId="63577543" w14:textId="77777777" w:rsidR="00A61D80" w:rsidRPr="00835EAB" w:rsidRDefault="008F29B0" w:rsidP="00F602A1">
      <w:pPr>
        <w:spacing w:after="0" w:line="240" w:lineRule="auto"/>
        <w:ind w:left="1560" w:right="283" w:hanging="1560"/>
        <w:jc w:val="both"/>
        <w:rPr>
          <w:rFonts w:ascii="Times New Roman" w:eastAsia="Times New Roman" w:hAnsi="Times New Roman" w:cs="Times New Roman"/>
          <w:bCs/>
          <w:snapToGrid w:val="0"/>
          <w:lang w:val="kk-KZ"/>
        </w:rPr>
      </w:pPr>
      <w:r w:rsidRPr="00835EAB">
        <w:rPr>
          <w:rFonts w:ascii="Times New Roman" w:eastAsia="Times New Roman" w:hAnsi="Times New Roman" w:cs="Times New Roman"/>
          <w:bCs/>
          <w:i/>
          <w:iCs/>
          <w:snapToGrid w:val="0"/>
          <w:lang w:val="kk-KZ"/>
        </w:rPr>
        <w:t xml:space="preserve">Ескертпе: </w:t>
      </w:r>
      <w:r w:rsidRPr="00835EAB">
        <w:rPr>
          <w:rFonts w:ascii="Times New Roman" w:eastAsia="Times New Roman" w:hAnsi="Times New Roman" w:cs="Times New Roman"/>
          <w:bCs/>
          <w:iCs/>
          <w:snapToGrid w:val="0"/>
          <w:lang w:val="kk-KZ"/>
        </w:rPr>
        <w:t>«емдеу кезінде» соңғы дозаны қабылдағаннан кейінгі 30 күн уақыт кезеңін білдіреді; «кез келген сәтте» - препарат тоқтатылып, емдеу аяқталғаннан кейінгі бақылау кезеңі ішінде.</w:t>
      </w:r>
    </w:p>
    <w:p w14:paraId="2D3A79DC" w14:textId="77777777" w:rsidR="00A61D80" w:rsidRPr="00835EAB" w:rsidRDefault="00A61D80" w:rsidP="00F602A1">
      <w:pPr>
        <w:spacing w:after="0" w:line="240" w:lineRule="auto"/>
        <w:ind w:right="283"/>
        <w:jc w:val="both"/>
        <w:rPr>
          <w:rFonts w:ascii="Times New Roman" w:eastAsia="Times New Roman" w:hAnsi="Times New Roman" w:cs="Times New Roman"/>
          <w:bCs/>
          <w:snapToGrid w:val="0"/>
          <w:color w:val="0070C0"/>
          <w:sz w:val="24"/>
          <w:szCs w:val="24"/>
          <w:lang w:val="kk-KZ"/>
        </w:rPr>
      </w:pPr>
    </w:p>
    <w:p w14:paraId="3761C3B1" w14:textId="77777777" w:rsidR="008F29B0" w:rsidRPr="00835EAB" w:rsidRDefault="008F29B0" w:rsidP="008F29B0">
      <w:pPr>
        <w:tabs>
          <w:tab w:val="left" w:pos="360"/>
        </w:tabs>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lang w:val="kk-KZ"/>
        </w:rPr>
        <w:t>3</w:t>
      </w:r>
      <w:r w:rsidRPr="00835EAB">
        <w:rPr>
          <w:rFonts w:ascii="Times New Roman" w:eastAsia="Times New Roman" w:hAnsi="Times New Roman" w:cs="Times New Roman"/>
          <w:b/>
          <w:snapToGrid w:val="0"/>
          <w:sz w:val="24"/>
          <w:szCs w:val="24"/>
        </w:rPr>
        <w:t xml:space="preserve">-кесте. Бірізді емдеу летрозолмен монотерапиямен салыстырғанда – </w:t>
      </w:r>
    </w:p>
    <w:p w14:paraId="3C9D1DD1" w14:textId="77777777" w:rsidR="008F29B0" w:rsidRPr="00835EAB" w:rsidRDefault="008F29B0" w:rsidP="008F29B0">
      <w:pPr>
        <w:tabs>
          <w:tab w:val="left" w:pos="360"/>
        </w:tabs>
        <w:autoSpaceDE w:val="0"/>
        <w:autoSpaceDN w:val="0"/>
        <w:adjustRightInd w:val="0"/>
        <w:spacing w:after="0" w:line="240" w:lineRule="auto"/>
        <w:ind w:right="283"/>
        <w:jc w:val="both"/>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rPr>
        <w:t>елеулі айырмашылықтары бар жағымсыз реакциялар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189"/>
        <w:gridCol w:w="2047"/>
        <w:gridCol w:w="2072"/>
      </w:tblGrid>
      <w:tr w:rsidR="008F29B0" w:rsidRPr="00835EAB" w14:paraId="46FA1732" w14:textId="77777777" w:rsidTr="008F29B0">
        <w:trPr>
          <w:trHeight w:val="475"/>
        </w:trPr>
        <w:tc>
          <w:tcPr>
            <w:tcW w:w="3263" w:type="dxa"/>
            <w:shd w:val="clear" w:color="auto" w:fill="auto"/>
          </w:tcPr>
          <w:p w14:paraId="728D9D76"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p>
        </w:tc>
        <w:tc>
          <w:tcPr>
            <w:tcW w:w="2189" w:type="dxa"/>
            <w:shd w:val="clear" w:color="auto" w:fill="auto"/>
          </w:tcPr>
          <w:p w14:paraId="3DDE9D19"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Летрозолмен монотерапия</w:t>
            </w:r>
          </w:p>
          <w:p w14:paraId="203D8AD8"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p>
        </w:tc>
        <w:tc>
          <w:tcPr>
            <w:tcW w:w="2047" w:type="dxa"/>
            <w:shd w:val="clear" w:color="auto" w:fill="auto"/>
          </w:tcPr>
          <w:p w14:paraId="7404543C"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 &gt;</w:t>
            </w:r>
          </w:p>
          <w:p w14:paraId="652084D8"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тамоксифен</w:t>
            </w:r>
          </w:p>
        </w:tc>
        <w:tc>
          <w:tcPr>
            <w:tcW w:w="2072" w:type="dxa"/>
            <w:shd w:val="clear" w:color="auto" w:fill="auto"/>
          </w:tcPr>
          <w:p w14:paraId="2B9546D5"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Тамоксифен &gt;</w:t>
            </w:r>
          </w:p>
          <w:p w14:paraId="18CB3698"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w:t>
            </w:r>
          </w:p>
        </w:tc>
      </w:tr>
      <w:tr w:rsidR="008F29B0" w:rsidRPr="00835EAB" w14:paraId="10064FAB" w14:textId="77777777" w:rsidTr="008F29B0">
        <w:trPr>
          <w:trHeight w:val="263"/>
        </w:trPr>
        <w:tc>
          <w:tcPr>
            <w:tcW w:w="3263" w:type="dxa"/>
            <w:shd w:val="clear" w:color="auto" w:fill="auto"/>
          </w:tcPr>
          <w:p w14:paraId="0358B8ED"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p>
        </w:tc>
        <w:tc>
          <w:tcPr>
            <w:tcW w:w="2189" w:type="dxa"/>
            <w:shd w:val="clear" w:color="auto" w:fill="auto"/>
          </w:tcPr>
          <w:p w14:paraId="7DBB14D1" w14:textId="77777777" w:rsidR="008F29B0" w:rsidRPr="00835EAB" w:rsidRDefault="008F29B0" w:rsidP="008F29B0">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 = 1535</w:t>
            </w:r>
          </w:p>
        </w:tc>
        <w:tc>
          <w:tcPr>
            <w:tcW w:w="2047" w:type="dxa"/>
            <w:shd w:val="clear" w:color="auto" w:fill="auto"/>
          </w:tcPr>
          <w:p w14:paraId="0D1A8306" w14:textId="77777777" w:rsidR="008F29B0" w:rsidRPr="00835EAB" w:rsidRDefault="008F29B0" w:rsidP="008F29B0">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 = 1527</w:t>
            </w:r>
          </w:p>
        </w:tc>
        <w:tc>
          <w:tcPr>
            <w:tcW w:w="2072" w:type="dxa"/>
            <w:shd w:val="clear" w:color="auto" w:fill="auto"/>
          </w:tcPr>
          <w:p w14:paraId="4D2142A3" w14:textId="77777777" w:rsidR="008F29B0" w:rsidRPr="00835EAB" w:rsidRDefault="008F29B0" w:rsidP="008F29B0">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 = 1541</w:t>
            </w:r>
          </w:p>
        </w:tc>
      </w:tr>
      <w:tr w:rsidR="008F29B0" w:rsidRPr="00835EAB" w14:paraId="36556DB9" w14:textId="77777777" w:rsidTr="008F29B0">
        <w:trPr>
          <w:trHeight w:val="198"/>
        </w:trPr>
        <w:tc>
          <w:tcPr>
            <w:tcW w:w="3263" w:type="dxa"/>
            <w:shd w:val="clear" w:color="auto" w:fill="auto"/>
          </w:tcPr>
          <w:p w14:paraId="5D2B0E8A"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p>
        </w:tc>
        <w:tc>
          <w:tcPr>
            <w:tcW w:w="2189" w:type="dxa"/>
            <w:shd w:val="clear" w:color="auto" w:fill="auto"/>
          </w:tcPr>
          <w:p w14:paraId="57D99F8B" w14:textId="77777777" w:rsidR="008F29B0" w:rsidRPr="00835EAB" w:rsidRDefault="008F29B0" w:rsidP="008F29B0">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5 жыл</w:t>
            </w:r>
          </w:p>
        </w:tc>
        <w:tc>
          <w:tcPr>
            <w:tcW w:w="2047" w:type="dxa"/>
            <w:shd w:val="clear" w:color="auto" w:fill="auto"/>
          </w:tcPr>
          <w:p w14:paraId="52CA886A" w14:textId="77777777" w:rsidR="008F29B0" w:rsidRPr="00835EAB" w:rsidRDefault="008F29B0" w:rsidP="008F29B0">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 жыл  - ˃3 жыл</w:t>
            </w:r>
          </w:p>
        </w:tc>
        <w:tc>
          <w:tcPr>
            <w:tcW w:w="2072" w:type="dxa"/>
            <w:shd w:val="clear" w:color="auto" w:fill="auto"/>
          </w:tcPr>
          <w:p w14:paraId="3EE01A15" w14:textId="77777777" w:rsidR="008F29B0" w:rsidRPr="00835EAB" w:rsidRDefault="008F29B0" w:rsidP="008F29B0">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 жыл  - ˃3 жыл</w:t>
            </w:r>
          </w:p>
        </w:tc>
      </w:tr>
      <w:tr w:rsidR="008F29B0" w:rsidRPr="00835EAB" w14:paraId="5D610FC6" w14:textId="77777777" w:rsidTr="008F29B0">
        <w:trPr>
          <w:trHeight w:val="199"/>
        </w:trPr>
        <w:tc>
          <w:tcPr>
            <w:tcW w:w="3263" w:type="dxa"/>
            <w:shd w:val="clear" w:color="auto" w:fill="auto"/>
          </w:tcPr>
          <w:p w14:paraId="065F20BC"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z w:val="24"/>
                <w:szCs w:val="24"/>
                <w:lang w:eastAsia="hu-HU"/>
              </w:rPr>
              <w:t xml:space="preserve">Сүйектердің сынуы </w:t>
            </w:r>
          </w:p>
        </w:tc>
        <w:tc>
          <w:tcPr>
            <w:tcW w:w="2189" w:type="dxa"/>
            <w:shd w:val="clear" w:color="auto" w:fill="auto"/>
          </w:tcPr>
          <w:p w14:paraId="0A778D90"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10 %</w:t>
            </w:r>
          </w:p>
        </w:tc>
        <w:tc>
          <w:tcPr>
            <w:tcW w:w="2047" w:type="dxa"/>
            <w:shd w:val="clear" w:color="auto" w:fill="auto"/>
          </w:tcPr>
          <w:p w14:paraId="277E88CF"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7.7 %*</w:t>
            </w:r>
          </w:p>
        </w:tc>
        <w:tc>
          <w:tcPr>
            <w:tcW w:w="2072" w:type="dxa"/>
            <w:shd w:val="clear" w:color="auto" w:fill="auto"/>
          </w:tcPr>
          <w:p w14:paraId="3C532938"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9.7 %</w:t>
            </w:r>
          </w:p>
        </w:tc>
      </w:tr>
      <w:tr w:rsidR="008F29B0" w:rsidRPr="00835EAB" w14:paraId="61314A20" w14:textId="77777777" w:rsidTr="008F29B0">
        <w:tc>
          <w:tcPr>
            <w:tcW w:w="3263" w:type="dxa"/>
            <w:shd w:val="clear" w:color="auto" w:fill="auto"/>
          </w:tcPr>
          <w:p w14:paraId="6FA7153D"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hu-HU"/>
              </w:rPr>
              <w:t>Эндометриаль</w:t>
            </w:r>
            <w:r w:rsidRPr="00835EAB">
              <w:rPr>
                <w:rFonts w:ascii="Times New Roman" w:eastAsia="Times New Roman" w:hAnsi="Times New Roman" w:cs="Times New Roman"/>
                <w:snapToGrid w:val="0"/>
                <w:sz w:val="24"/>
                <w:szCs w:val="24"/>
                <w:lang w:val="kk-KZ"/>
              </w:rPr>
              <w:t>ді</w:t>
            </w:r>
          </w:p>
          <w:p w14:paraId="77E6BE17" w14:textId="77777777" w:rsidR="008F29B0" w:rsidRPr="00835EAB" w:rsidRDefault="008F29B0" w:rsidP="008F29B0">
            <w:pPr>
              <w:spacing w:after="0" w:line="240" w:lineRule="auto"/>
              <w:rPr>
                <w:rFonts w:ascii="Times New Roman" w:eastAsia="Times New Roman" w:hAnsi="Times New Roman" w:cs="Times New Roman"/>
                <w:snapToGrid w:val="0"/>
                <w:color w:val="0070C0"/>
                <w:sz w:val="24"/>
                <w:szCs w:val="24"/>
              </w:rPr>
            </w:pPr>
            <w:r w:rsidRPr="00835EAB">
              <w:rPr>
                <w:rFonts w:ascii="Times New Roman" w:eastAsia="Times New Roman" w:hAnsi="Times New Roman" w:cs="Times New Roman"/>
                <w:snapToGrid w:val="0"/>
                <w:sz w:val="24"/>
                <w:szCs w:val="24"/>
                <w:lang w:val="hu-HU"/>
              </w:rPr>
              <w:t>Пролифератив</w:t>
            </w:r>
            <w:r w:rsidRPr="00835EAB">
              <w:rPr>
                <w:rFonts w:ascii="Times New Roman" w:eastAsia="Times New Roman" w:hAnsi="Times New Roman" w:cs="Times New Roman"/>
                <w:snapToGrid w:val="0"/>
                <w:sz w:val="24"/>
                <w:szCs w:val="24"/>
                <w:lang w:val="kk-KZ"/>
              </w:rPr>
              <w:t>ті өзгерістер</w:t>
            </w:r>
          </w:p>
        </w:tc>
        <w:tc>
          <w:tcPr>
            <w:tcW w:w="2189" w:type="dxa"/>
            <w:shd w:val="clear" w:color="auto" w:fill="auto"/>
          </w:tcPr>
          <w:p w14:paraId="6A177F26"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0.7%</w:t>
            </w:r>
          </w:p>
        </w:tc>
        <w:tc>
          <w:tcPr>
            <w:tcW w:w="2047" w:type="dxa"/>
            <w:shd w:val="clear" w:color="auto" w:fill="auto"/>
          </w:tcPr>
          <w:p w14:paraId="2275CC51"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3.4%**</w:t>
            </w:r>
          </w:p>
        </w:tc>
        <w:tc>
          <w:tcPr>
            <w:tcW w:w="2072" w:type="dxa"/>
            <w:shd w:val="clear" w:color="auto" w:fill="auto"/>
          </w:tcPr>
          <w:p w14:paraId="1C2C0E67"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1.7%**</w:t>
            </w:r>
          </w:p>
        </w:tc>
      </w:tr>
      <w:tr w:rsidR="008F29B0" w:rsidRPr="00835EAB" w14:paraId="5A41A93B" w14:textId="77777777" w:rsidTr="008F29B0">
        <w:trPr>
          <w:trHeight w:val="201"/>
        </w:trPr>
        <w:tc>
          <w:tcPr>
            <w:tcW w:w="3263" w:type="dxa"/>
            <w:shd w:val="clear" w:color="auto" w:fill="auto"/>
          </w:tcPr>
          <w:p w14:paraId="3AF59D1E"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Гиперхолестеринемия </w:t>
            </w:r>
          </w:p>
        </w:tc>
        <w:tc>
          <w:tcPr>
            <w:tcW w:w="2189" w:type="dxa"/>
            <w:shd w:val="clear" w:color="auto" w:fill="auto"/>
          </w:tcPr>
          <w:p w14:paraId="7B996C86"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52.5%</w:t>
            </w:r>
          </w:p>
        </w:tc>
        <w:tc>
          <w:tcPr>
            <w:tcW w:w="2047" w:type="dxa"/>
            <w:shd w:val="clear" w:color="auto" w:fill="auto"/>
          </w:tcPr>
          <w:p w14:paraId="47E54EB5"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44.2%*</w:t>
            </w:r>
          </w:p>
        </w:tc>
        <w:tc>
          <w:tcPr>
            <w:tcW w:w="2072" w:type="dxa"/>
            <w:shd w:val="clear" w:color="auto" w:fill="auto"/>
          </w:tcPr>
          <w:p w14:paraId="430963AD"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40.8%*</w:t>
            </w:r>
          </w:p>
        </w:tc>
      </w:tr>
      <w:tr w:rsidR="008F29B0" w:rsidRPr="00835EAB" w14:paraId="1C18777D" w14:textId="77777777" w:rsidTr="008F29B0">
        <w:tc>
          <w:tcPr>
            <w:tcW w:w="3263" w:type="dxa"/>
            <w:shd w:val="clear" w:color="auto" w:fill="auto"/>
          </w:tcPr>
          <w:p w14:paraId="24061DEB"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kk-KZ"/>
              </w:rPr>
              <w:t xml:space="preserve">Ыстық қан кернеуі </w:t>
            </w:r>
            <w:r w:rsidRPr="00835EAB">
              <w:rPr>
                <w:rFonts w:ascii="Times New Roman" w:eastAsia="Times New Roman" w:hAnsi="Times New Roman" w:cs="Times New Roman"/>
                <w:snapToGrid w:val="0"/>
                <w:sz w:val="24"/>
                <w:szCs w:val="24"/>
                <w:lang w:val="hu-HU"/>
              </w:rPr>
              <w:t xml:space="preserve"> </w:t>
            </w:r>
          </w:p>
        </w:tc>
        <w:tc>
          <w:tcPr>
            <w:tcW w:w="2189" w:type="dxa"/>
            <w:shd w:val="clear" w:color="auto" w:fill="auto"/>
          </w:tcPr>
          <w:p w14:paraId="19B67FEA"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37.6%</w:t>
            </w:r>
          </w:p>
        </w:tc>
        <w:tc>
          <w:tcPr>
            <w:tcW w:w="2047" w:type="dxa"/>
            <w:shd w:val="clear" w:color="auto" w:fill="auto"/>
          </w:tcPr>
          <w:p w14:paraId="0955E8B0"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41.7%**</w:t>
            </w:r>
          </w:p>
        </w:tc>
        <w:tc>
          <w:tcPr>
            <w:tcW w:w="2072" w:type="dxa"/>
            <w:shd w:val="clear" w:color="auto" w:fill="auto"/>
          </w:tcPr>
          <w:p w14:paraId="3FCC4FA6"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43.9%**</w:t>
            </w:r>
          </w:p>
        </w:tc>
      </w:tr>
      <w:tr w:rsidR="008F29B0" w:rsidRPr="00835EAB" w14:paraId="59ACA763" w14:textId="77777777" w:rsidTr="008F29B0">
        <w:trPr>
          <w:trHeight w:val="333"/>
        </w:trPr>
        <w:tc>
          <w:tcPr>
            <w:tcW w:w="3263" w:type="dxa"/>
            <w:shd w:val="clear" w:color="auto" w:fill="auto"/>
          </w:tcPr>
          <w:p w14:paraId="71ACA443" w14:textId="77777777" w:rsidR="008F29B0" w:rsidRPr="00835EAB" w:rsidRDefault="008F29B0" w:rsidP="008F29B0">
            <w:pPr>
              <w:spacing w:after="0" w:line="240" w:lineRule="auto"/>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Қынаптық қан кету</w:t>
            </w:r>
          </w:p>
        </w:tc>
        <w:tc>
          <w:tcPr>
            <w:tcW w:w="2189" w:type="dxa"/>
            <w:shd w:val="clear" w:color="auto" w:fill="auto"/>
          </w:tcPr>
          <w:p w14:paraId="0726A4D7"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6.3%</w:t>
            </w:r>
          </w:p>
        </w:tc>
        <w:tc>
          <w:tcPr>
            <w:tcW w:w="2047" w:type="dxa"/>
            <w:shd w:val="clear" w:color="auto" w:fill="auto"/>
          </w:tcPr>
          <w:p w14:paraId="708E8160"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9.6%**</w:t>
            </w:r>
          </w:p>
        </w:tc>
        <w:tc>
          <w:tcPr>
            <w:tcW w:w="2072" w:type="dxa"/>
            <w:shd w:val="clear" w:color="auto" w:fill="auto"/>
          </w:tcPr>
          <w:p w14:paraId="260645B3" w14:textId="77777777" w:rsidR="008F29B0" w:rsidRPr="00835EAB" w:rsidRDefault="008F29B0" w:rsidP="008F29B0">
            <w:pPr>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12.7%**</w:t>
            </w:r>
          </w:p>
        </w:tc>
      </w:tr>
    </w:tbl>
    <w:p w14:paraId="4F9E661E" w14:textId="77777777" w:rsidR="008F29B0" w:rsidRPr="00835EAB" w:rsidRDefault="008F29B0" w:rsidP="008F29B0">
      <w:pPr>
        <w:spacing w:after="0" w:line="240" w:lineRule="auto"/>
        <w:rPr>
          <w:rFonts w:ascii="Times New Roman" w:eastAsia="Times New Roman" w:hAnsi="Times New Roman" w:cs="Times New Roman"/>
          <w:snapToGrid w:val="0"/>
          <w:lang w:val="kk-KZ"/>
        </w:rPr>
      </w:pPr>
      <w:r w:rsidRPr="00835EAB">
        <w:rPr>
          <w:rFonts w:ascii="Times New Roman" w:eastAsia="Times New Roman" w:hAnsi="Times New Roman" w:cs="Times New Roman"/>
          <w:snapToGrid w:val="0"/>
          <w:lang w:val="hu-HU"/>
        </w:rPr>
        <w:t>* Летрозол</w:t>
      </w:r>
      <w:r w:rsidRPr="00835EAB">
        <w:rPr>
          <w:rFonts w:ascii="Times New Roman" w:eastAsia="Times New Roman" w:hAnsi="Times New Roman" w:cs="Times New Roman"/>
          <w:snapToGrid w:val="0"/>
          <w:lang w:val="kk-KZ"/>
        </w:rPr>
        <w:t>мен м</w:t>
      </w:r>
      <w:r w:rsidRPr="00835EAB">
        <w:rPr>
          <w:rFonts w:ascii="Times New Roman" w:eastAsia="Times New Roman" w:hAnsi="Times New Roman" w:cs="Times New Roman"/>
          <w:snapToGrid w:val="0"/>
          <w:lang w:val="hu-HU"/>
        </w:rPr>
        <w:t>онотерапия</w:t>
      </w:r>
      <w:r w:rsidRPr="00835EAB">
        <w:rPr>
          <w:rFonts w:ascii="Times New Roman" w:eastAsia="Times New Roman" w:hAnsi="Times New Roman" w:cs="Times New Roman"/>
          <w:snapToGrid w:val="0"/>
          <w:lang w:val="kk-KZ"/>
        </w:rPr>
        <w:t>дағыға қарағанда нақты төмен</w:t>
      </w:r>
    </w:p>
    <w:p w14:paraId="0AC06EFC" w14:textId="77777777" w:rsidR="008F29B0" w:rsidRPr="00835EAB" w:rsidRDefault="008F29B0" w:rsidP="008F29B0">
      <w:pPr>
        <w:spacing w:after="0" w:line="240" w:lineRule="auto"/>
        <w:rPr>
          <w:rFonts w:ascii="Times New Roman" w:eastAsia="Times New Roman" w:hAnsi="Times New Roman" w:cs="Times New Roman"/>
          <w:snapToGrid w:val="0"/>
          <w:lang w:val="kk-KZ"/>
        </w:rPr>
      </w:pPr>
      <w:r w:rsidRPr="00835EAB">
        <w:rPr>
          <w:rFonts w:ascii="Times New Roman" w:eastAsia="Times New Roman" w:hAnsi="Times New Roman" w:cs="Times New Roman"/>
          <w:snapToGrid w:val="0"/>
          <w:lang w:val="hu-HU"/>
        </w:rPr>
        <w:t>** Летрозол</w:t>
      </w:r>
      <w:r w:rsidRPr="00835EAB">
        <w:rPr>
          <w:rFonts w:ascii="Times New Roman" w:eastAsia="Times New Roman" w:hAnsi="Times New Roman" w:cs="Times New Roman"/>
          <w:snapToGrid w:val="0"/>
          <w:lang w:val="kk-KZ"/>
        </w:rPr>
        <w:t>мен м</w:t>
      </w:r>
      <w:r w:rsidRPr="00835EAB">
        <w:rPr>
          <w:rFonts w:ascii="Times New Roman" w:eastAsia="Times New Roman" w:hAnsi="Times New Roman" w:cs="Times New Roman"/>
          <w:snapToGrid w:val="0"/>
          <w:lang w:val="hu-HU"/>
        </w:rPr>
        <w:t>онотерапия</w:t>
      </w:r>
      <w:r w:rsidRPr="00835EAB">
        <w:rPr>
          <w:rFonts w:ascii="Times New Roman" w:eastAsia="Times New Roman" w:hAnsi="Times New Roman" w:cs="Times New Roman"/>
          <w:snapToGrid w:val="0"/>
          <w:lang w:val="kk-KZ"/>
        </w:rPr>
        <w:t>дағыға қарағанда нақты  жоғары</w:t>
      </w:r>
    </w:p>
    <w:p w14:paraId="136E641C" w14:textId="77777777" w:rsidR="00701641" w:rsidRPr="00835EAB" w:rsidRDefault="008F29B0" w:rsidP="008F29B0">
      <w:pPr>
        <w:spacing w:after="0" w:line="240" w:lineRule="auto"/>
        <w:ind w:right="283"/>
        <w:jc w:val="both"/>
        <w:rPr>
          <w:rFonts w:ascii="Times New Roman" w:eastAsia="Times New Roman" w:hAnsi="Times New Roman" w:cs="Times New Roman"/>
          <w:bCs/>
          <w:snapToGrid w:val="0"/>
          <w:lang w:val="kk-KZ"/>
        </w:rPr>
      </w:pPr>
      <w:r w:rsidRPr="00835EAB">
        <w:rPr>
          <w:rFonts w:ascii="Times New Roman" w:eastAsia="Times New Roman" w:hAnsi="Times New Roman" w:cs="Times New Roman"/>
          <w:i/>
          <w:iCs/>
          <w:snapToGrid w:val="0"/>
          <w:lang w:val="kk-KZ"/>
        </w:rPr>
        <w:t>Ескертпе</w:t>
      </w:r>
      <w:r w:rsidRPr="00835EAB">
        <w:rPr>
          <w:rFonts w:ascii="Times New Roman" w:eastAsia="Times New Roman" w:hAnsi="Times New Roman" w:cs="Times New Roman"/>
          <w:bCs/>
          <w:snapToGrid w:val="0"/>
          <w:color w:val="0070C0"/>
          <w:lang w:val="kk-KZ"/>
        </w:rPr>
        <w:t xml:space="preserve">: </w:t>
      </w:r>
      <w:r w:rsidRPr="00835EAB">
        <w:rPr>
          <w:rFonts w:ascii="Times New Roman" w:eastAsia="Times New Roman" w:hAnsi="Times New Roman" w:cs="Times New Roman"/>
          <w:snapToGrid w:val="0"/>
          <w:lang w:val="kk-KZ"/>
        </w:rPr>
        <w:t>бақылау кезеңі – емдеу уақыты немесе ем аяқталғаннан кейін 30 күн ішіндегі уақыт кезеңі</w:t>
      </w:r>
      <w:r w:rsidRPr="00835EAB">
        <w:rPr>
          <w:rFonts w:ascii="Times New Roman" w:eastAsia="Times New Roman" w:hAnsi="Times New Roman" w:cs="Times New Roman"/>
          <w:bCs/>
          <w:snapToGrid w:val="0"/>
          <w:lang w:val="kk-KZ"/>
        </w:rPr>
        <w:t>.</w:t>
      </w:r>
    </w:p>
    <w:p w14:paraId="0D03403F" w14:textId="77777777" w:rsidR="00701641" w:rsidRPr="00835EAB" w:rsidRDefault="00701641" w:rsidP="00701641">
      <w:pPr>
        <w:spacing w:after="0" w:line="240" w:lineRule="auto"/>
        <w:contextualSpacing/>
        <w:jc w:val="both"/>
        <w:rPr>
          <w:rFonts w:ascii="Times New Roman" w:eastAsia="Times New Roman" w:hAnsi="Times New Roman" w:cs="Times New Roman"/>
          <w:snapToGrid w:val="0"/>
          <w:sz w:val="24"/>
          <w:szCs w:val="24"/>
          <w:u w:val="single"/>
          <w:lang w:val="kk-KZ"/>
        </w:rPr>
      </w:pPr>
      <w:r w:rsidRPr="00835EAB">
        <w:rPr>
          <w:rFonts w:ascii="Times New Roman" w:eastAsia="Times New Roman" w:hAnsi="Times New Roman" w:cs="Times New Roman"/>
          <w:snapToGrid w:val="0"/>
          <w:sz w:val="24"/>
          <w:szCs w:val="24"/>
          <w:u w:val="single"/>
          <w:lang w:val="kk-KZ"/>
        </w:rPr>
        <w:t>Жекелеген жағымсыз реакциялардың сипаттамасы</w:t>
      </w:r>
    </w:p>
    <w:p w14:paraId="50C45B98" w14:textId="77777777" w:rsidR="00701641" w:rsidRPr="00835EAB" w:rsidRDefault="00701641" w:rsidP="00701641">
      <w:pPr>
        <w:spacing w:after="0" w:line="240" w:lineRule="auto"/>
        <w:contextualSpacing/>
        <w:jc w:val="both"/>
        <w:rPr>
          <w:rFonts w:ascii="Times New Roman" w:eastAsia="Times New Roman" w:hAnsi="Times New Roman" w:cs="Times New Roman"/>
          <w:bCs/>
          <w:i/>
          <w:iCs/>
          <w:snapToGrid w:val="0"/>
          <w:sz w:val="24"/>
          <w:szCs w:val="24"/>
          <w:lang w:val="kk-KZ"/>
        </w:rPr>
      </w:pPr>
      <w:r w:rsidRPr="00835EAB">
        <w:rPr>
          <w:rFonts w:ascii="Times New Roman" w:eastAsia="Times New Roman" w:hAnsi="Times New Roman" w:cs="Times New Roman"/>
          <w:bCs/>
          <w:i/>
          <w:iCs/>
          <w:snapToGrid w:val="0"/>
          <w:sz w:val="24"/>
          <w:szCs w:val="24"/>
          <w:lang w:val="kk-KZ"/>
        </w:rPr>
        <w:t>Жүрек тарапынан жағымсыз реакциялар</w:t>
      </w:r>
    </w:p>
    <w:p w14:paraId="17FAC497" w14:textId="77777777" w:rsidR="00701641" w:rsidRPr="00835EAB" w:rsidRDefault="00701641" w:rsidP="00701641">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2-кестеде келтірілген деректерге толықтыру ретінде, адъювантты емде келесі жағымсыз реакциялар летрозол мен тамоксифенді сәйкесінше (емнің  60 ай + 30 күн ұзақтық медианасында) қабылдаған топтарда байқалды: хирургиялық араласымды талап ететін стенокардия (1.0% vs. 1.0%), жүрек жеткіліксіздігі (1.1% vs. 0.6%), гипертензия (5.6% vs. 5.7%); ми қан айналымының бұзылуы / транзиторлы ишемиялық шабуыл (2.1% vs. 1.9%).</w:t>
      </w:r>
    </w:p>
    <w:p w14:paraId="0A549DB0" w14:textId="77777777" w:rsidR="00701641" w:rsidRPr="00835EAB" w:rsidRDefault="00701641" w:rsidP="00701641">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Сәйкесінше летрозолмен (емнің ұзақтық медианасын 5 жыл) және плацебомен (емнің </w:t>
      </w:r>
      <w:r w:rsidRPr="00835EAB">
        <w:rPr>
          <w:rFonts w:ascii="Times New Roman" w:eastAsia="Times New Roman" w:hAnsi="Times New Roman" w:cs="Times New Roman"/>
          <w:i/>
          <w:snapToGrid w:val="0"/>
          <w:sz w:val="24"/>
          <w:szCs w:val="24"/>
          <w:lang w:val="kk-KZ"/>
        </w:rPr>
        <w:t>ұзақтық</w:t>
      </w:r>
      <w:r w:rsidRPr="00835EAB">
        <w:rPr>
          <w:rFonts w:ascii="Times New Roman" w:eastAsia="Times New Roman" w:hAnsi="Times New Roman" w:cs="Times New Roman"/>
          <w:snapToGrid w:val="0"/>
          <w:sz w:val="24"/>
          <w:szCs w:val="24"/>
          <w:lang w:val="kk-KZ"/>
        </w:rPr>
        <w:t xml:space="preserve"> медианасы 3 жыл) ұзаққа созылған адъювантты емде: хирургиялық араласымды талап ететін стенокардия (0.8% vs. 0.6 %), стенокардияның жаңа ұстамалары немесе нашарлауы (1.4% vs. 1.0%), миокард инфарктісі 1.0% vs. 0.7%), тромбоэмболиялық эпизод* (0.9% vs. 0.3%), ми қан айналымының бұзылуы/транзиторлы ишемиялық шабуылдар* (1.5% vs. 0.8%).</w:t>
      </w:r>
    </w:p>
    <w:p w14:paraId="6B3231B1" w14:textId="77777777" w:rsidR="00701641" w:rsidRPr="00835EAB" w:rsidRDefault="00701641" w:rsidP="00701641">
      <w:pPr>
        <w:spacing w:after="0" w:line="240" w:lineRule="auto"/>
        <w:jc w:val="both"/>
        <w:rPr>
          <w:rFonts w:ascii="Times New Roman" w:eastAsia="Times New Roman" w:hAnsi="Times New Roman" w:cs="Times New Roman"/>
          <w:snapToGrid w:val="0"/>
          <w:lang w:val="kk-KZ"/>
        </w:rPr>
      </w:pPr>
      <w:r w:rsidRPr="00835EAB">
        <w:rPr>
          <w:rFonts w:ascii="Times New Roman" w:eastAsia="Times New Roman" w:hAnsi="Times New Roman" w:cs="Times New Roman"/>
          <w:snapToGrid w:val="0"/>
          <w:lang w:val="kk-KZ"/>
        </w:rPr>
        <w:t>*белгіленген жағдайлардың топтар арасында  статистикалық нақты айырмашылығы болды.</w:t>
      </w:r>
    </w:p>
    <w:p w14:paraId="7FA93B73" w14:textId="77777777" w:rsidR="00701641" w:rsidRPr="00835EAB" w:rsidRDefault="00701641" w:rsidP="00701641">
      <w:pPr>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Қаңқа-бұлшықет жүйесі тарапынан жағымсыз реакциялар</w:t>
      </w:r>
    </w:p>
    <w:p w14:paraId="1A5A9734" w14:textId="77777777" w:rsidR="00A61D80" w:rsidRPr="00835EAB" w:rsidRDefault="00701641" w:rsidP="00701641">
      <w:pPr>
        <w:spacing w:after="0" w:line="240" w:lineRule="auto"/>
        <w:ind w:right="283"/>
        <w:jc w:val="both"/>
        <w:rPr>
          <w:rFonts w:ascii="Times New Roman" w:eastAsia="Times New Roman" w:hAnsi="Times New Roman" w:cs="Times New Roman"/>
          <w:bCs/>
          <w:snapToGrid w:val="0"/>
          <w:color w:val="0070C0"/>
          <w:sz w:val="24"/>
          <w:szCs w:val="24"/>
          <w:lang w:val="kk-KZ"/>
        </w:rPr>
      </w:pPr>
      <w:r w:rsidRPr="00835EAB">
        <w:rPr>
          <w:rFonts w:ascii="Times New Roman" w:eastAsia="Times New Roman" w:hAnsi="Times New Roman" w:cs="Times New Roman"/>
          <w:snapToGrid w:val="0"/>
          <w:sz w:val="24"/>
          <w:szCs w:val="24"/>
          <w:lang w:val="kk-KZ"/>
        </w:rPr>
        <w:t>Летрозол қабылдаған ұзаққа созылған адъювантты емде көптеген емделушілерде плацебо тобымен (сәйкесінше 5.8% және 6.4%) салыстырғанда, сүйектердің сынуы және остеопороз (сүйектердің сынуы 10.4% және остеопороз 12.2%) байқалды. Емдеу ұзақтығының медианасы  плацебо үшін 3 жылмен салыстырғанда, летрозол үшін 5 жылды құрады.</w:t>
      </w:r>
      <w:r w:rsidR="008F29B0" w:rsidRPr="00835EAB">
        <w:rPr>
          <w:rFonts w:ascii="Times New Roman" w:eastAsia="Times New Roman" w:hAnsi="Times New Roman" w:cs="Times New Roman"/>
          <w:bCs/>
          <w:snapToGrid w:val="0"/>
          <w:sz w:val="24"/>
          <w:szCs w:val="24"/>
          <w:lang w:val="kk-KZ"/>
        </w:rPr>
        <w:t xml:space="preserve"> </w:t>
      </w:r>
    </w:p>
    <w:p w14:paraId="20675313" w14:textId="77777777" w:rsidR="00A61D80" w:rsidRPr="00835EAB" w:rsidRDefault="00A61D80" w:rsidP="00F602A1">
      <w:pPr>
        <w:spacing w:after="0" w:line="240" w:lineRule="auto"/>
        <w:ind w:right="283"/>
        <w:jc w:val="both"/>
        <w:rPr>
          <w:rFonts w:ascii="Times New Roman" w:eastAsia="Times New Roman" w:hAnsi="Times New Roman" w:cs="Times New Roman"/>
          <w:b/>
          <w:snapToGrid w:val="0"/>
          <w:color w:val="0070C0"/>
          <w:sz w:val="24"/>
          <w:szCs w:val="24"/>
          <w:lang w:val="kk-KZ"/>
        </w:rPr>
      </w:pPr>
    </w:p>
    <w:p w14:paraId="36EAC7AF" w14:textId="77777777" w:rsidR="00701641" w:rsidRPr="00835EAB" w:rsidRDefault="00701641" w:rsidP="00701641">
      <w:pPr>
        <w:spacing w:after="0" w:line="240" w:lineRule="auto"/>
        <w:contextualSpacing/>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Болжанатын жағымсыз реакциялар туралы хабарламалар</w:t>
      </w:r>
    </w:p>
    <w:p w14:paraId="67FB5EDC" w14:textId="77777777" w:rsidR="00701641" w:rsidRPr="00835EAB" w:rsidRDefault="00701641" w:rsidP="00701641">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Дәрілік препараттың «пайда – қауіп» арақатынасын үздіксіз мониторингтеуді қамтамасыз ету мақсатында дәрілік препаратты тіркеуден кейін күдік тудыратын жағымсыз реакциялар туралы хабарлау маңызды. Медициналық қызметкерлерге жағымсыз реакциялар туралы хабарламалар жинаудың ұлттық жүйесі арқылы дәрілік препараттың кез келген күдікті жағымсыз реакциялары туралы мәлімдеу кеңесі беріледі.</w:t>
      </w:r>
    </w:p>
    <w:p w14:paraId="31731968" w14:textId="77777777" w:rsidR="00701641" w:rsidRPr="00835EAB" w:rsidRDefault="00701641" w:rsidP="00701641">
      <w:pPr>
        <w:spacing w:after="0" w:line="240" w:lineRule="auto"/>
        <w:jc w:val="both"/>
        <w:rPr>
          <w:rFonts w:ascii="Times New Roman" w:eastAsia="Times New Roman" w:hAnsi="Times New Roman" w:cs="Times New Roman"/>
          <w:bCs/>
          <w:snapToGrid w:val="0"/>
          <w:sz w:val="24"/>
          <w:szCs w:val="24"/>
          <w:lang w:val="kk-KZ" w:bidi="ru-RU"/>
        </w:rPr>
      </w:pPr>
      <w:r w:rsidRPr="00835EAB">
        <w:rPr>
          <w:rFonts w:ascii="Times New Roman" w:eastAsia="Times New Roman" w:hAnsi="Times New Roman" w:cs="Times New Roman"/>
          <w:bCs/>
          <w:snapToGrid w:val="0"/>
          <w:sz w:val="24"/>
          <w:szCs w:val="24"/>
          <w:lang w:val="kk-KZ" w:bidi="ru-RU"/>
        </w:rPr>
        <w:t>«Дәрілік заттар мен медициналық бұйымдарды сараптау ұлттық орталығы» ШЖҚ РМК</w:t>
      </w:r>
    </w:p>
    <w:p w14:paraId="27A26B72" w14:textId="77777777" w:rsidR="00A61D80" w:rsidRPr="00835EAB" w:rsidRDefault="00D4011A" w:rsidP="00701641">
      <w:pPr>
        <w:spacing w:after="0" w:line="240" w:lineRule="auto"/>
        <w:ind w:right="283"/>
        <w:jc w:val="both"/>
        <w:rPr>
          <w:rFonts w:ascii="Times New Roman" w:eastAsia="Times New Roman" w:hAnsi="Times New Roman" w:cs="Times New Roman"/>
          <w:bCs/>
          <w:snapToGrid w:val="0"/>
          <w:color w:val="0070C0"/>
          <w:sz w:val="24"/>
          <w:szCs w:val="24"/>
          <w:lang w:val="kk-KZ"/>
        </w:rPr>
      </w:pPr>
      <w:hyperlink r:id="rId5" w:history="1">
        <w:r w:rsidR="00701641" w:rsidRPr="00835EAB">
          <w:rPr>
            <w:rFonts w:ascii="Times New Roman" w:eastAsia="Times New Roman" w:hAnsi="Times New Roman" w:cs="Times New Roman"/>
            <w:snapToGrid w:val="0"/>
            <w:color w:val="0563C1"/>
            <w:sz w:val="24"/>
            <w:szCs w:val="24"/>
            <w:u w:val="single"/>
            <w:lang w:val="kk-KZ" w:bidi="ru-RU"/>
          </w:rPr>
          <w:t>http://www.ndda.kz</w:t>
        </w:r>
      </w:hyperlink>
      <w:r w:rsidR="00701641" w:rsidRPr="00835EAB">
        <w:rPr>
          <w:rFonts w:ascii="Times New Roman" w:eastAsia="Times New Roman" w:hAnsi="Times New Roman" w:cs="Times New Roman"/>
          <w:snapToGrid w:val="0"/>
          <w:sz w:val="24"/>
          <w:szCs w:val="24"/>
          <w:lang w:val="kk-KZ"/>
        </w:rPr>
        <w:t xml:space="preserve"> </w:t>
      </w:r>
    </w:p>
    <w:p w14:paraId="1D00C4E4" w14:textId="77777777" w:rsidR="00A61D80" w:rsidRPr="00835EAB" w:rsidRDefault="00A61D80" w:rsidP="00F602A1">
      <w:pPr>
        <w:spacing w:after="0" w:line="240" w:lineRule="auto"/>
        <w:ind w:right="283"/>
        <w:jc w:val="both"/>
        <w:rPr>
          <w:rFonts w:ascii="Times New Roman" w:eastAsia="Times New Roman" w:hAnsi="Times New Roman" w:cs="Times New Roman"/>
          <w:b/>
          <w:snapToGrid w:val="0"/>
          <w:sz w:val="24"/>
          <w:szCs w:val="24"/>
        </w:rPr>
      </w:pPr>
    </w:p>
    <w:p w14:paraId="418E1573" w14:textId="77777777" w:rsidR="00A61D80" w:rsidRPr="00835EAB" w:rsidRDefault="00A61D80" w:rsidP="00F602A1">
      <w:pPr>
        <w:spacing w:after="0" w:line="240" w:lineRule="auto"/>
        <w:ind w:right="283"/>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 xml:space="preserve">4.9 </w:t>
      </w:r>
      <w:r w:rsidR="00701641" w:rsidRPr="00835EAB">
        <w:rPr>
          <w:rFonts w:ascii="Times New Roman" w:eastAsia="Times New Roman" w:hAnsi="Times New Roman" w:cs="Times New Roman"/>
          <w:b/>
          <w:snapToGrid w:val="0"/>
          <w:sz w:val="24"/>
          <w:szCs w:val="24"/>
        </w:rPr>
        <w:t>9 Артық дозалану</w:t>
      </w:r>
    </w:p>
    <w:p w14:paraId="02D9C695" w14:textId="77777777" w:rsidR="00701641" w:rsidRPr="00835EAB" w:rsidRDefault="00701641" w:rsidP="00701641">
      <w:pPr>
        <w:autoSpaceDE w:val="0"/>
        <w:autoSpaceDN w:val="0"/>
        <w:adjustRightInd w:val="0"/>
        <w:spacing w:after="0" w:line="240" w:lineRule="auto"/>
        <w:contextualSpacing/>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sz w:val="24"/>
          <w:szCs w:val="24"/>
          <w:lang w:val="kk-KZ"/>
        </w:rPr>
        <w:t xml:space="preserve">Летрозолмен артық дозалану жағдайлары туралы жекелеген хабарламалар бар. </w:t>
      </w:r>
    </w:p>
    <w:p w14:paraId="77A3E185" w14:textId="77777777" w:rsidR="00701641" w:rsidRPr="00835EAB" w:rsidRDefault="00701641" w:rsidP="00701641">
      <w:pPr>
        <w:spacing w:after="0" w:line="240" w:lineRule="auto"/>
        <w:ind w:right="283"/>
        <w:jc w:val="both"/>
        <w:rPr>
          <w:rFonts w:ascii="Times New Roman" w:eastAsia="Times New Roman" w:hAnsi="Times New Roman" w:cs="Times New Roman"/>
          <w:sz w:val="24"/>
          <w:szCs w:val="24"/>
          <w:lang w:val="kk-KZ"/>
        </w:rPr>
      </w:pPr>
      <w:r w:rsidRPr="00835EAB">
        <w:rPr>
          <w:rFonts w:ascii="Times New Roman" w:eastAsia="Times New Roman" w:hAnsi="Times New Roman" w:cs="Times New Roman"/>
          <w:i/>
          <w:sz w:val="24"/>
          <w:szCs w:val="24"/>
          <w:lang w:val="kk-KZ"/>
        </w:rPr>
        <w:t>Емі:</w:t>
      </w:r>
      <w:r w:rsidRPr="00835EAB">
        <w:rPr>
          <w:rFonts w:ascii="Times New Roman" w:eastAsia="Times New Roman" w:hAnsi="Times New Roman" w:cs="Times New Roman"/>
          <w:sz w:val="24"/>
          <w:szCs w:val="24"/>
          <w:lang w:val="kk-KZ"/>
        </w:rPr>
        <w:t xml:space="preserve"> спецификалық антидоты белгісіз. Симптоматикалық және демеуші ем жүргізілу көрсетілген. </w:t>
      </w:r>
    </w:p>
    <w:p w14:paraId="650FAFA4" w14:textId="77777777" w:rsidR="0041279B" w:rsidRPr="00835EAB" w:rsidRDefault="00A72229" w:rsidP="00F602A1">
      <w:pPr>
        <w:spacing w:before="240"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5. </w:t>
      </w:r>
      <w:r w:rsidR="00701641" w:rsidRPr="00835EAB">
        <w:rPr>
          <w:rFonts w:ascii="Times New Roman" w:hAnsi="Times New Roman" w:cs="Times New Roman"/>
          <w:b/>
          <w:sz w:val="24"/>
          <w:szCs w:val="24"/>
          <w:lang w:val="kk-KZ"/>
        </w:rPr>
        <w:t>ФАРМАКОЛОГИЯЛЫҚ ҚАСИЕТТЕРІ</w:t>
      </w:r>
    </w:p>
    <w:p w14:paraId="25D20EF5" w14:textId="77777777" w:rsidR="0041279B" w:rsidRPr="00835EAB" w:rsidRDefault="00A72229"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5.1. </w:t>
      </w:r>
      <w:r w:rsidR="00701641" w:rsidRPr="00835EAB">
        <w:rPr>
          <w:rFonts w:ascii="Times New Roman" w:hAnsi="Times New Roman" w:cs="Times New Roman"/>
          <w:b/>
          <w:sz w:val="24"/>
          <w:szCs w:val="24"/>
          <w:lang w:val="kk-KZ"/>
        </w:rPr>
        <w:t>Фармакодинамикалық қасиеттері</w:t>
      </w:r>
      <w:r w:rsidRPr="00835EAB">
        <w:rPr>
          <w:rFonts w:ascii="Times New Roman" w:hAnsi="Times New Roman" w:cs="Times New Roman"/>
          <w:b/>
          <w:sz w:val="24"/>
          <w:szCs w:val="24"/>
          <w:lang w:val="kk-KZ"/>
        </w:rPr>
        <w:t>.</w:t>
      </w:r>
      <w:r w:rsidR="00701641" w:rsidRPr="00835EAB">
        <w:rPr>
          <w:rFonts w:ascii="Times New Roman" w:hAnsi="Times New Roman" w:cs="Times New Roman"/>
          <w:b/>
          <w:sz w:val="24"/>
          <w:szCs w:val="24"/>
          <w:lang w:val="kk-KZ"/>
        </w:rPr>
        <w:t xml:space="preserve"> </w:t>
      </w:r>
    </w:p>
    <w:p w14:paraId="06948175" w14:textId="77777777" w:rsidR="00403660" w:rsidRPr="00835EAB" w:rsidRDefault="00403660" w:rsidP="00403660">
      <w:pPr>
        <w:spacing w:after="0" w:line="240" w:lineRule="auto"/>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kk-KZ"/>
        </w:rPr>
        <w:t xml:space="preserve">Фармакотерапиялық тобы: Эндокриндік ем. </w:t>
      </w:r>
      <w:r w:rsidRPr="00835EAB">
        <w:rPr>
          <w:rFonts w:ascii="Times New Roman" w:eastAsia="Times New Roman" w:hAnsi="Times New Roman" w:cs="Times New Roman"/>
          <w:snapToGrid w:val="0"/>
          <w:sz w:val="24"/>
          <w:szCs w:val="24"/>
          <w:lang w:val="hu-HU"/>
        </w:rPr>
        <w:t>Гормон антагонист</w:t>
      </w:r>
      <w:r w:rsidRPr="00835EAB">
        <w:rPr>
          <w:rFonts w:ascii="Times New Roman" w:eastAsia="Times New Roman" w:hAnsi="Times New Roman" w:cs="Times New Roman"/>
          <w:snapToGrid w:val="0"/>
          <w:sz w:val="24"/>
          <w:szCs w:val="24"/>
          <w:lang w:val="kk-KZ"/>
        </w:rPr>
        <w:t xml:space="preserve">ері және оның аналогтары. Ароматаза тежегіштері. Летрозол. </w:t>
      </w:r>
    </w:p>
    <w:p w14:paraId="0A371EAE" w14:textId="77777777" w:rsidR="00403660" w:rsidRPr="00835EAB" w:rsidRDefault="00403660" w:rsidP="0040366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АТХ коды L02BG04</w:t>
      </w:r>
    </w:p>
    <w:p w14:paraId="7FA09D06" w14:textId="77777777" w:rsidR="00403660" w:rsidRPr="00835EAB" w:rsidRDefault="00403660" w:rsidP="00403660">
      <w:pPr>
        <w:spacing w:after="0" w:line="240" w:lineRule="auto"/>
        <w:contextualSpacing/>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Әсер ету механизмі</w:t>
      </w:r>
    </w:p>
    <w:p w14:paraId="4FB4E8A3" w14:textId="77777777" w:rsidR="00C16098" w:rsidRPr="00835EAB" w:rsidRDefault="00CC6773" w:rsidP="00403660">
      <w:pPr>
        <w:spacing w:after="0" w:line="240" w:lineRule="auto"/>
        <w:ind w:right="283"/>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Летрозол</w:t>
      </w:r>
      <w:r w:rsidR="00403660" w:rsidRPr="00835EAB">
        <w:rPr>
          <w:rFonts w:ascii="Times New Roman" w:eastAsia="Times New Roman" w:hAnsi="Times New Roman" w:cs="Times New Roman"/>
          <w:snapToGrid w:val="0"/>
          <w:sz w:val="24"/>
          <w:szCs w:val="24"/>
          <w:lang w:val="kk-KZ"/>
        </w:rPr>
        <w:t xml:space="preserve"> – ароматаза белсенділігін осы ферменттің суббірлігімен - </w:t>
      </w:r>
      <w:r w:rsidR="00403660" w:rsidRPr="00835EAB">
        <w:rPr>
          <w:rFonts w:ascii="Times New Roman" w:eastAsia="Times New Roman" w:hAnsi="Times New Roman" w:cs="Times New Roman"/>
          <w:snapToGrid w:val="0"/>
          <w:spacing w:val="-4"/>
          <w:sz w:val="24"/>
          <w:szCs w:val="24"/>
          <w:lang w:val="kk-KZ"/>
        </w:rPr>
        <w:t>P450</w:t>
      </w:r>
      <w:r w:rsidR="00403660" w:rsidRPr="00835EAB">
        <w:rPr>
          <w:rFonts w:ascii="Times New Roman" w:eastAsia="Times New Roman" w:hAnsi="Times New Roman" w:cs="Times New Roman"/>
          <w:snapToGrid w:val="0"/>
          <w:sz w:val="24"/>
          <w:szCs w:val="24"/>
          <w:lang w:val="kk-KZ"/>
        </w:rPr>
        <w:t xml:space="preserve"> цитохромы гемімен бәсекелес байланысу арқылы тежейді, ол барлық тіндерде эстрогендер синтезін төмендетеді.</w:t>
      </w:r>
    </w:p>
    <w:p w14:paraId="6A4D9FFC" w14:textId="77777777" w:rsidR="00C16098" w:rsidRPr="00835EAB" w:rsidRDefault="00C16098" w:rsidP="00C16098">
      <w:pPr>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 xml:space="preserve">Фармакодинамикалық әсерлері </w:t>
      </w:r>
    </w:p>
    <w:p w14:paraId="3EFF8088" w14:textId="77777777" w:rsidR="00C16098" w:rsidRPr="00835EAB" w:rsidRDefault="00C16098" w:rsidP="00C16098">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Эстрогендердің ісіктің өсуін стимуляциялайтын әсерін  қайтару ісік тінінің өсуі эстрогендердің болуына тәуелді және  гормональді ем қолданылған жағдайларда ісіктің жауабының маңызды факторы болып табылады.</w:t>
      </w:r>
      <w:r w:rsidRPr="00835EAB">
        <w:rPr>
          <w:rFonts w:ascii="Times New Roman" w:eastAsia="Times New Roman" w:hAnsi="Times New Roman" w:cs="Times New Roman"/>
          <w:snapToGrid w:val="0"/>
          <w:color w:val="FF0000"/>
          <w:sz w:val="24"/>
          <w:szCs w:val="24"/>
          <w:lang w:val="kk-KZ"/>
        </w:rPr>
        <w:t xml:space="preserve"> </w:t>
      </w:r>
      <w:r w:rsidRPr="00835EAB">
        <w:rPr>
          <w:rFonts w:ascii="Times New Roman" w:eastAsia="Times New Roman" w:hAnsi="Times New Roman" w:cs="Times New Roman"/>
          <w:snapToGrid w:val="0"/>
          <w:sz w:val="24"/>
          <w:szCs w:val="24"/>
          <w:lang w:val="kk-KZ"/>
        </w:rPr>
        <w:t xml:space="preserve">Постменопаузадағы  әйелдерде  эстрогендердің түзілуі негізінен бүйрек үсті бездері андрогендерін (негізінен андростендион және тестостерон)  эстрон мен эстрадиолға айналдыратын ароматаза арқылы жүреді. Шеткері тіндерде және тікелей қатерлі ісік тіндерінде эстрогендер биосинтезін тежеуге  ароматазаны спецификалық тежеу арқылы қол жеткізуге болады. </w:t>
      </w:r>
      <w:r w:rsidRPr="00835EAB">
        <w:rPr>
          <w:rFonts w:ascii="Times New Roman" w:eastAsia="Times New Roman" w:hAnsi="Times New Roman" w:cs="Times New Roman"/>
          <w:snapToGrid w:val="0"/>
          <w:spacing w:val="-4"/>
          <w:sz w:val="24"/>
          <w:szCs w:val="24"/>
          <w:lang w:val="kk-KZ"/>
        </w:rPr>
        <w:t xml:space="preserve">  </w:t>
      </w:r>
    </w:p>
    <w:p w14:paraId="6AF2B027" w14:textId="77777777" w:rsidR="00C16098" w:rsidRPr="00835EAB" w:rsidRDefault="00C16098" w:rsidP="00C16098">
      <w:pPr>
        <w:spacing w:after="0" w:line="240" w:lineRule="auto"/>
        <w:ind w:right="283"/>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Дені сау әйелдерде постменопаузада летрозолдың  0,1 мг, 0,5 мг және 2,5 мг құрайтын бір реттік дозасы қан сарысуында эстрон және эстрадиол деңгейін, тиісінше, 75-78%-ға және 78%-ға төмендетеді.  Ең жоғары төмендеу  48-78 сағаттан соң жетеді. </w:t>
      </w:r>
    </w:p>
    <w:p w14:paraId="7B5CC4B2" w14:textId="2D187920" w:rsidR="00C16098" w:rsidRPr="00835EAB" w:rsidRDefault="00C16098" w:rsidP="00C16098">
      <w:pPr>
        <w:pStyle w:val="a9"/>
        <w:jc w:val="both"/>
        <w:rPr>
          <w:lang w:val="kk-KZ"/>
        </w:rPr>
      </w:pPr>
      <w:r w:rsidRPr="00835EAB">
        <w:rPr>
          <w:lang w:val="kk-KZ"/>
        </w:rPr>
        <w:t xml:space="preserve">Постменопаузада  сүт безі </w:t>
      </w:r>
      <w:r w:rsidR="00572074" w:rsidRPr="00835EAB">
        <w:rPr>
          <w:lang w:val="kk-KZ"/>
        </w:rPr>
        <w:t>обырының</w:t>
      </w:r>
      <w:r w:rsidRPr="00835EAB">
        <w:rPr>
          <w:lang w:val="kk-KZ"/>
        </w:rPr>
        <w:t xml:space="preserve">  таралған түріне шалдыққан әйелдерде летрозолды 0,1 - 5 мг дозада күн сайын қабылдау қан плазмасында эстрадиол, эстрон  және эстрон  сульфаты  деңгейлерінің   бастапқы деңгейден  75-95%-ға төмендеуіне әкеп соқтырады.  Препаратты    0,5 мг және одан астам дозада қабылдаған кезде көптеген жағдайларда эстрон және эстрон сульфаты концентрациялары гормондарды анықтаудың қолданылып жүрген  әдістері сезімталдығынан төмен шекте болып шықты. Бұл препараттардың осы дозаларында эстрогендер синтезінің өте айқынырақ бәсеңдеуіне қол жететіндігін көрсетеді. Эстрогендер синтезінің басылуы барлық пациенттерде емделу барысында сақталып отырады.</w:t>
      </w:r>
    </w:p>
    <w:p w14:paraId="30F2DCAC" w14:textId="77777777" w:rsidR="00C16098" w:rsidRPr="00835EAB" w:rsidRDefault="00C16098" w:rsidP="00C16098">
      <w:pPr>
        <w:pStyle w:val="a9"/>
        <w:jc w:val="both"/>
        <w:rPr>
          <w:lang w:val="kk-KZ"/>
        </w:rPr>
      </w:pPr>
      <w:r w:rsidRPr="00835EAB">
        <w:rPr>
          <w:lang w:val="kk-KZ"/>
        </w:rPr>
        <w:t xml:space="preserve">Летрозол - ароматаза белсенділігінің жоғары спецификалық тежегіші.  Бүйрекүсті бездерінде стероидты гормондардың - кортизолдың, альдостеронның,   11-деоксикортизолдың, 17-гидроксипрогестеронның, АКТГ синтезінің бұзылуы, сондай-ақ  рениннің белсенділігі летрозолды менопаузада 0,1-ден 5 мг-ға дейінгі дозаларда күн сайын қабылдап жүрген әйелдерде байқалған жоқ.  Летрозолмен 6 және 12 апта бойы   тәуліктік 0,1; 0,25; 0,5; 1; 2,5  және 5 мг дозалармен емдегеннен кейін  АКТГ-мен стимуляциялау тестін жүргізгенде  альдостерон немесе кортизол синтезінің  елеулі азайғаны байқалған жоқ. Осылайша, глюкокортикоидтарды және минералокортикоидтарды қосымша енгізу қажеттілігі жоқ. </w:t>
      </w:r>
    </w:p>
    <w:p w14:paraId="70087DA3" w14:textId="77777777" w:rsidR="00C16098" w:rsidRPr="00835EAB" w:rsidRDefault="00C16098" w:rsidP="00C16098">
      <w:pPr>
        <w:pStyle w:val="a9"/>
        <w:jc w:val="both"/>
        <w:rPr>
          <w:lang w:val="kk-KZ"/>
        </w:rPr>
      </w:pPr>
      <w:r w:rsidRPr="00835EAB">
        <w:rPr>
          <w:lang w:val="kk-KZ"/>
        </w:rPr>
        <w:t>0,1 мг, 0,5 мг және 2,5 мг летрозолды бір рет енгізгеннен кейін постменопаузадағы дені сау әйелдердің  плазмасында андрогендер концентрациясының (андростендион мен  тестостеронның), сондай-ақ  0,1 мг-ден 0,5 мг дейін күнделікті дозаны қабылдайтын постменопаузадағы емделушілердің плазмасында андростендион концентрациясының  өзгеруі  байқалған жоқ, ол эстрогендер биосинтезінің бөгелуінде  андрогендердің ізашарының жинақталуының болмауын көрсетеді.</w:t>
      </w:r>
    </w:p>
    <w:p w14:paraId="10C8B72D" w14:textId="77777777" w:rsidR="00C16098" w:rsidRPr="00835EAB" w:rsidRDefault="00C16098" w:rsidP="00C16098">
      <w:pPr>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lastRenderedPageBreak/>
        <w:t>Летрозолды қолданған кезде эстрогендер биосинтезінің бөгелуі  эстрогендердің ізашары болып табылатын  андрогендердің (андростендионның және тестостеронның) жиналып қалуына әкеп соқтырған жоқ. Летрозолды қабылдап жүрген пациент әйелдерде лютеиндейтін және  фолликулостимуляциялайтын гормондардың қан плазмасындағы концентрациялары өзгермейді, сондай-ақ қалқанша безінің функциясы өзгермейді, ол  тиреотропты гормон, T</w:t>
      </w:r>
      <w:r w:rsidRPr="00835EAB">
        <w:rPr>
          <w:rFonts w:ascii="Times New Roman" w:eastAsia="Times New Roman" w:hAnsi="Times New Roman" w:cs="Times New Roman"/>
          <w:snapToGrid w:val="0"/>
          <w:sz w:val="24"/>
          <w:szCs w:val="24"/>
          <w:vertAlign w:val="subscript"/>
          <w:lang w:val="kk-KZ"/>
        </w:rPr>
        <w:t>4</w:t>
      </w:r>
      <w:r w:rsidRPr="00835EAB">
        <w:rPr>
          <w:rFonts w:ascii="Times New Roman" w:eastAsia="Times New Roman" w:hAnsi="Times New Roman" w:cs="Times New Roman"/>
          <w:snapToGrid w:val="0"/>
          <w:sz w:val="24"/>
          <w:szCs w:val="24"/>
          <w:lang w:val="kk-KZ"/>
        </w:rPr>
        <w:t xml:space="preserve"> және T</w:t>
      </w:r>
      <w:r w:rsidRPr="00835EAB">
        <w:rPr>
          <w:rFonts w:ascii="Times New Roman" w:eastAsia="Times New Roman" w:hAnsi="Times New Roman" w:cs="Times New Roman"/>
          <w:snapToGrid w:val="0"/>
          <w:sz w:val="24"/>
          <w:szCs w:val="24"/>
          <w:vertAlign w:val="subscript"/>
          <w:lang w:val="kk-KZ"/>
        </w:rPr>
        <w:t>3</w:t>
      </w:r>
      <w:r w:rsidRPr="00835EAB">
        <w:rPr>
          <w:rFonts w:ascii="Times New Roman" w:eastAsia="Times New Roman" w:hAnsi="Times New Roman" w:cs="Times New Roman"/>
          <w:snapToGrid w:val="0"/>
          <w:sz w:val="24"/>
          <w:szCs w:val="24"/>
          <w:lang w:val="kk-KZ"/>
        </w:rPr>
        <w:t xml:space="preserve"> деңгейлерімен бағаланады.</w:t>
      </w:r>
    </w:p>
    <w:p w14:paraId="7F27EE9E" w14:textId="77777777" w:rsidR="00AC719A" w:rsidRPr="00835EAB" w:rsidRDefault="00AC719A" w:rsidP="00AC719A">
      <w:pPr>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Клиникалық тиімділігі және қауіпсіздігі</w:t>
      </w:r>
    </w:p>
    <w:p w14:paraId="39FA2939"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i/>
          <w:snapToGrid w:val="0"/>
          <w:sz w:val="24"/>
          <w:szCs w:val="24"/>
          <w:u w:val="single"/>
          <w:lang w:val="kk-KZ"/>
        </w:rPr>
      </w:pPr>
      <w:r w:rsidRPr="00835EAB">
        <w:rPr>
          <w:rFonts w:ascii="Times New Roman" w:eastAsia="Times New Roman" w:hAnsi="Times New Roman" w:cs="Times New Roman"/>
          <w:i/>
          <w:snapToGrid w:val="0"/>
          <w:sz w:val="24"/>
          <w:szCs w:val="24"/>
          <w:u w:val="single"/>
          <w:lang w:val="kk-KZ"/>
        </w:rPr>
        <w:t xml:space="preserve">Адъювантты ем </w:t>
      </w:r>
    </w:p>
    <w:p w14:paraId="4D0C3311"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 xml:space="preserve">BIG 1-98 зерттеуі </w:t>
      </w:r>
    </w:p>
    <w:p w14:paraId="680FF854" w14:textId="4C5B7DE4"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Көп орталықты салыстырмалы жасырын BIG 1-98 зерттеуі үшін сүт безінің гормон-рецептор-оң </w:t>
      </w:r>
      <w:r w:rsidR="00572074" w:rsidRPr="00835EAB">
        <w:rPr>
          <w:rFonts w:ascii="Times New Roman" w:eastAsia="Times New Roman" w:hAnsi="Times New Roman" w:cs="Times New Roman"/>
          <w:snapToGrid w:val="0"/>
          <w:sz w:val="24"/>
          <w:szCs w:val="24"/>
          <w:lang w:val="kk-KZ"/>
        </w:rPr>
        <w:t>обырының</w:t>
      </w:r>
      <w:r w:rsidRPr="00835EAB">
        <w:rPr>
          <w:rFonts w:ascii="Times New Roman" w:eastAsia="Times New Roman" w:hAnsi="Times New Roman" w:cs="Times New Roman"/>
          <w:snapToGrid w:val="0"/>
          <w:sz w:val="24"/>
          <w:szCs w:val="24"/>
          <w:lang w:val="kk-KZ"/>
        </w:rPr>
        <w:t xml:space="preserve"> ерте сатысындағы постменопаузадағы 8000-нан астам әйел мынадай топтарға рандомизацияланды:  </w:t>
      </w:r>
    </w:p>
    <w:p w14:paraId="47B69099"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А. Тамоксифен 5 жыл бойы. </w:t>
      </w:r>
    </w:p>
    <w:p w14:paraId="41D60E81"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Б. Летрозол 5 жыл бойы. </w:t>
      </w:r>
    </w:p>
    <w:p w14:paraId="4BF74B4C"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В. Тамоксифен 2 жыл бойы, содан соң летрозол 3 жыл бойы. </w:t>
      </w:r>
    </w:p>
    <w:p w14:paraId="691073AE"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Г. Летрозол 2 жыл бойы, содан соң тамоксифен 3 жыл бойы. </w:t>
      </w:r>
    </w:p>
    <w:p w14:paraId="3732C895" w14:textId="36479DEF"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Зерттеудің бастапқы ақырғы нүктесі қайталануға дейінгі тіршілік қабілеті (ҚДТ) мерзімі болды. Екіншілік нүктелер кешеуілдеген метастаздың дамуына дейінгі уақыт (КМУ), ауырусыз кешеуілдеген тіршілік қабілеті (АКТҚ), жалпы тіршілік қабілеті (ЖТҚ), ауырусыз жүйелі тіршілік қабілеті (АЖТҚ), контралатеральді сүт безінде инвазивті </w:t>
      </w:r>
      <w:r w:rsidR="00572074" w:rsidRPr="00835EAB">
        <w:rPr>
          <w:rFonts w:ascii="Times New Roman" w:eastAsia="Times New Roman" w:hAnsi="Times New Roman" w:cs="Times New Roman"/>
          <w:snapToGrid w:val="0"/>
          <w:sz w:val="24"/>
          <w:szCs w:val="24"/>
          <w:lang w:val="kk-KZ"/>
        </w:rPr>
        <w:t>обырдың</w:t>
      </w:r>
      <w:r w:rsidRPr="00835EAB">
        <w:rPr>
          <w:rFonts w:ascii="Times New Roman" w:eastAsia="Times New Roman" w:hAnsi="Times New Roman" w:cs="Times New Roman"/>
          <w:snapToGrid w:val="0"/>
          <w:sz w:val="24"/>
          <w:szCs w:val="24"/>
        </w:rPr>
        <w:t xml:space="preserve"> дамуы және қайталануының дамуына дейінгі уақыт болды.  </w:t>
      </w:r>
    </w:p>
    <w:p w14:paraId="3245C4F6"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i/>
          <w:snapToGrid w:val="0"/>
          <w:sz w:val="24"/>
          <w:szCs w:val="24"/>
        </w:rPr>
      </w:pPr>
      <w:r w:rsidRPr="00835EAB">
        <w:rPr>
          <w:rFonts w:ascii="Times New Roman" w:eastAsia="Times New Roman" w:hAnsi="Times New Roman" w:cs="Times New Roman"/>
          <w:i/>
          <w:snapToGrid w:val="0"/>
          <w:sz w:val="24"/>
          <w:szCs w:val="24"/>
        </w:rPr>
        <w:t>26 және 60 ай бақылау уақыты медианасындағы тиімділік нәтижелері</w:t>
      </w:r>
    </w:p>
    <w:p w14:paraId="39A1DA20"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4-кестенің деректері бастапқы негізгі талдаудың Primary Core Analysis (PCA))  монотерапия алған А және Б топтарындағы және ауысу арқылы бірізді ем қабылдаған В және Г топтарындағы нәтижелерін ұсынады, емдеу уақытының 24 ай медианасымен және бақылау уақытының 24 ай медианасымен сондай-ақ емдеу уақытының 32 ай медианасымен және бақылау уақытының 60 ай медианасымен.</w:t>
      </w:r>
    </w:p>
    <w:p w14:paraId="1139BF6A" w14:textId="77777777" w:rsidR="00AC719A" w:rsidRPr="00835EAB" w:rsidRDefault="00AC719A" w:rsidP="00AC719A">
      <w:pPr>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rPr>
        <w:t>Қайталануға дейінгі тіршілік қабілетінің (ҚДТ) 5 жылдық мерзімі летрозол үшін 84% және  тамоксифен үшін 81.4% құрады.</w:t>
      </w:r>
      <w:r w:rsidRPr="00835EAB">
        <w:rPr>
          <w:rFonts w:ascii="Times New Roman" w:eastAsia="Times New Roman" w:hAnsi="Times New Roman" w:cs="Times New Roman"/>
          <w:snapToGrid w:val="0"/>
          <w:sz w:val="24"/>
          <w:szCs w:val="24"/>
          <w:lang w:val="kk-KZ"/>
        </w:rPr>
        <w:t xml:space="preserve"> </w:t>
      </w:r>
    </w:p>
    <w:p w14:paraId="6F710B6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 xml:space="preserve">4-кесте. </w:t>
      </w:r>
    </w:p>
    <w:p w14:paraId="5ECFCD67"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 xml:space="preserve">Бастапқы негізгі талдау: қайталануға дейінгі тіршілік қабілеті және 26 және 60 ай бақылау уақыты медианасындағы жалпы тіршілік қабілеті (хаттама бойынша талдау популяциясы, ITT)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418"/>
        <w:gridCol w:w="1134"/>
        <w:gridCol w:w="1276"/>
        <w:gridCol w:w="1417"/>
        <w:gridCol w:w="1418"/>
        <w:gridCol w:w="1559"/>
      </w:tblGrid>
      <w:tr w:rsidR="00AC719A" w:rsidRPr="00835EAB" w14:paraId="78F00A66" w14:textId="77777777" w:rsidTr="00D86D91">
        <w:tc>
          <w:tcPr>
            <w:tcW w:w="10036" w:type="dxa"/>
            <w:gridSpan w:val="7"/>
            <w:shd w:val="clear" w:color="auto" w:fill="auto"/>
          </w:tcPr>
          <w:p w14:paraId="6507D7D6"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 xml:space="preserve">Бастапқы негізгі талдау </w:t>
            </w:r>
          </w:p>
        </w:tc>
      </w:tr>
      <w:tr w:rsidR="00AC719A" w:rsidRPr="00835EAB" w14:paraId="4460F30D" w14:textId="77777777" w:rsidTr="00D86D91">
        <w:tc>
          <w:tcPr>
            <w:tcW w:w="1814" w:type="dxa"/>
            <w:shd w:val="clear" w:color="auto" w:fill="auto"/>
          </w:tcPr>
          <w:p w14:paraId="2BCBED35"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p>
        </w:tc>
        <w:tc>
          <w:tcPr>
            <w:tcW w:w="3828" w:type="dxa"/>
            <w:gridSpan w:val="3"/>
            <w:shd w:val="clear" w:color="auto" w:fill="auto"/>
          </w:tcPr>
          <w:p w14:paraId="4957D15C" w14:textId="77777777" w:rsidR="00AC719A" w:rsidRPr="00835EAB" w:rsidRDefault="00AC719A" w:rsidP="00AC719A">
            <w:pPr>
              <w:autoSpaceDE w:val="0"/>
              <w:autoSpaceDN w:val="0"/>
              <w:adjustRightInd w:val="0"/>
              <w:spacing w:after="0" w:line="240" w:lineRule="auto"/>
              <w:jc w:val="center"/>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26 ай бақылау уақыты медианасы</w:t>
            </w:r>
          </w:p>
        </w:tc>
        <w:tc>
          <w:tcPr>
            <w:tcW w:w="4394" w:type="dxa"/>
            <w:gridSpan w:val="3"/>
            <w:shd w:val="clear" w:color="auto" w:fill="auto"/>
          </w:tcPr>
          <w:p w14:paraId="49079EB9" w14:textId="77777777" w:rsidR="00AC719A" w:rsidRPr="00835EAB" w:rsidRDefault="00AC719A" w:rsidP="00AC719A">
            <w:pPr>
              <w:autoSpaceDE w:val="0"/>
              <w:autoSpaceDN w:val="0"/>
              <w:adjustRightInd w:val="0"/>
              <w:spacing w:after="0" w:line="240" w:lineRule="auto"/>
              <w:jc w:val="center"/>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60 ай бақылау уақыты медианасы</w:t>
            </w:r>
          </w:p>
        </w:tc>
      </w:tr>
      <w:tr w:rsidR="00AC719A" w:rsidRPr="00835EAB" w14:paraId="0E4EF5D0" w14:textId="77777777" w:rsidTr="00D86D91">
        <w:tc>
          <w:tcPr>
            <w:tcW w:w="1814" w:type="dxa"/>
            <w:shd w:val="clear" w:color="auto" w:fill="auto"/>
          </w:tcPr>
          <w:p w14:paraId="56591D60"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p>
        </w:tc>
        <w:tc>
          <w:tcPr>
            <w:tcW w:w="1418" w:type="dxa"/>
            <w:shd w:val="clear" w:color="auto" w:fill="auto"/>
          </w:tcPr>
          <w:p w14:paraId="33C8DC0B"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w:t>
            </w:r>
          </w:p>
          <w:p w14:paraId="3BAE689D"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Cs/>
                <w:snapToGrid w:val="0"/>
                <w:sz w:val="24"/>
                <w:szCs w:val="24"/>
              </w:rPr>
              <w:t>N=4003</w:t>
            </w:r>
          </w:p>
        </w:tc>
        <w:tc>
          <w:tcPr>
            <w:tcW w:w="1134" w:type="dxa"/>
            <w:shd w:val="clear" w:color="auto" w:fill="auto"/>
          </w:tcPr>
          <w:p w14:paraId="2CF027F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Тамо-ксифен</w:t>
            </w:r>
          </w:p>
          <w:p w14:paraId="143A6C9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Cs/>
                <w:snapToGrid w:val="0"/>
                <w:sz w:val="24"/>
                <w:szCs w:val="24"/>
              </w:rPr>
              <w:t>N=4007</w:t>
            </w:r>
          </w:p>
        </w:tc>
        <w:tc>
          <w:tcPr>
            <w:tcW w:w="1276" w:type="dxa"/>
            <w:shd w:val="clear" w:color="auto" w:fill="auto"/>
          </w:tcPr>
          <w:p w14:paraId="20650E10"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Қауіптер арақатынасы</w:t>
            </w:r>
            <w:r w:rsidRPr="00835EAB">
              <w:rPr>
                <w:rFonts w:ascii="Times New Roman" w:eastAsia="Times New Roman" w:hAnsi="Times New Roman" w:cs="Times New Roman"/>
                <w:snapToGrid w:val="0"/>
                <w:sz w:val="24"/>
                <w:szCs w:val="24"/>
                <w:vertAlign w:val="superscript"/>
              </w:rPr>
              <w:t>1</w:t>
            </w:r>
            <w:r w:rsidRPr="00835EAB">
              <w:rPr>
                <w:rFonts w:ascii="Times New Roman" w:eastAsia="Times New Roman" w:hAnsi="Times New Roman" w:cs="Times New Roman"/>
                <w:snapToGrid w:val="0"/>
                <w:sz w:val="24"/>
                <w:szCs w:val="24"/>
              </w:rPr>
              <w:t xml:space="preserve"> </w:t>
            </w:r>
          </w:p>
          <w:p w14:paraId="5FD9458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(95% СА),</w:t>
            </w:r>
          </w:p>
          <w:p w14:paraId="2D4DB525"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        Р</w:t>
            </w:r>
          </w:p>
        </w:tc>
        <w:tc>
          <w:tcPr>
            <w:tcW w:w="1417" w:type="dxa"/>
            <w:shd w:val="clear" w:color="auto" w:fill="auto"/>
          </w:tcPr>
          <w:p w14:paraId="192B2981"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w:t>
            </w:r>
          </w:p>
          <w:p w14:paraId="27E40445"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Cs/>
                <w:snapToGrid w:val="0"/>
                <w:sz w:val="24"/>
                <w:szCs w:val="24"/>
              </w:rPr>
              <w:t>N=4003</w:t>
            </w:r>
          </w:p>
        </w:tc>
        <w:tc>
          <w:tcPr>
            <w:tcW w:w="1418" w:type="dxa"/>
            <w:shd w:val="clear" w:color="auto" w:fill="auto"/>
          </w:tcPr>
          <w:p w14:paraId="71848CB3"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Тамо-ксифен</w:t>
            </w:r>
          </w:p>
          <w:p w14:paraId="0516B3BB"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Cs/>
                <w:snapToGrid w:val="0"/>
                <w:sz w:val="24"/>
                <w:szCs w:val="24"/>
              </w:rPr>
              <w:t>N=4007</w:t>
            </w:r>
          </w:p>
        </w:tc>
        <w:tc>
          <w:tcPr>
            <w:tcW w:w="1559" w:type="dxa"/>
            <w:shd w:val="clear" w:color="auto" w:fill="auto"/>
          </w:tcPr>
          <w:p w14:paraId="52F9B46C"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Қауіптер арақатынасы (95% СА),</w:t>
            </w:r>
          </w:p>
          <w:p w14:paraId="508B628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        Р</w:t>
            </w:r>
          </w:p>
        </w:tc>
      </w:tr>
      <w:tr w:rsidR="00AC719A" w:rsidRPr="00835EAB" w14:paraId="77AC7498" w14:textId="77777777" w:rsidTr="00D86D91">
        <w:tc>
          <w:tcPr>
            <w:tcW w:w="1814" w:type="dxa"/>
            <w:shd w:val="clear" w:color="auto" w:fill="auto"/>
          </w:tcPr>
          <w:p w14:paraId="0638E536" w14:textId="77777777" w:rsidR="00AC719A" w:rsidRPr="00835EAB" w:rsidRDefault="00AC719A" w:rsidP="00AC719A">
            <w:pPr>
              <w:autoSpaceDE w:val="0"/>
              <w:autoSpaceDN w:val="0"/>
              <w:adjustRightInd w:val="0"/>
              <w:spacing w:after="0" w:line="240" w:lineRule="auto"/>
              <w:rPr>
                <w:rFonts w:ascii="Times New Roman" w:eastAsia="Times New Roman" w:hAnsi="Times New Roman" w:cs="Times New Roman"/>
                <w:snapToGrid w:val="0"/>
                <w:sz w:val="24"/>
                <w:szCs w:val="24"/>
                <w:vertAlign w:val="superscript"/>
                <w:lang w:val="hu-HU"/>
              </w:rPr>
            </w:pPr>
            <w:r w:rsidRPr="00835EAB">
              <w:rPr>
                <w:rFonts w:ascii="Times New Roman" w:eastAsia="Times New Roman" w:hAnsi="Times New Roman" w:cs="Times New Roman"/>
                <w:snapToGrid w:val="0"/>
                <w:sz w:val="24"/>
                <w:szCs w:val="24"/>
                <w:lang w:val="hu-HU"/>
              </w:rPr>
              <w:t>Қайталануға дейінгі тіршілік қабілеті (бастапқы нүкте), хаттамаға сәйкес анықталған</w:t>
            </w:r>
            <w:r w:rsidRPr="00835EAB">
              <w:rPr>
                <w:rFonts w:ascii="Times New Roman" w:eastAsia="Times New Roman" w:hAnsi="Times New Roman" w:cs="Times New Roman"/>
                <w:snapToGrid w:val="0"/>
                <w:sz w:val="24"/>
                <w:szCs w:val="24"/>
                <w:vertAlign w:val="superscript"/>
                <w:lang w:val="hu-HU"/>
              </w:rPr>
              <w:t>2</w:t>
            </w:r>
          </w:p>
        </w:tc>
        <w:tc>
          <w:tcPr>
            <w:tcW w:w="1418" w:type="dxa"/>
            <w:shd w:val="clear" w:color="auto" w:fill="auto"/>
          </w:tcPr>
          <w:p w14:paraId="4FBE0861"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351</w:t>
            </w:r>
          </w:p>
        </w:tc>
        <w:tc>
          <w:tcPr>
            <w:tcW w:w="1134" w:type="dxa"/>
            <w:shd w:val="clear" w:color="auto" w:fill="auto"/>
          </w:tcPr>
          <w:p w14:paraId="4854612E"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428</w:t>
            </w:r>
          </w:p>
        </w:tc>
        <w:tc>
          <w:tcPr>
            <w:tcW w:w="1276" w:type="dxa"/>
            <w:shd w:val="clear" w:color="auto" w:fill="auto"/>
          </w:tcPr>
          <w:p w14:paraId="682109C9"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r w:rsidRPr="00835EAB">
              <w:rPr>
                <w:rFonts w:ascii="Times New Roman" w:eastAsia="Times New Roman" w:hAnsi="Times New Roman" w:cs="Times New Roman"/>
                <w:bCs/>
                <w:snapToGrid w:val="0"/>
                <w:sz w:val="24"/>
                <w:szCs w:val="24"/>
              </w:rPr>
              <w:t>0.81</w:t>
            </w:r>
          </w:p>
          <w:p w14:paraId="5681495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r w:rsidRPr="00835EAB">
              <w:rPr>
                <w:rFonts w:ascii="Times New Roman" w:eastAsia="Times New Roman" w:hAnsi="Times New Roman" w:cs="Times New Roman"/>
                <w:bCs/>
                <w:snapToGrid w:val="0"/>
                <w:sz w:val="24"/>
                <w:szCs w:val="24"/>
              </w:rPr>
              <w:t>(0.70, 0.93)</w:t>
            </w:r>
          </w:p>
          <w:p w14:paraId="38E6BECF"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p>
          <w:p w14:paraId="0732D3E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Cs/>
                <w:snapToGrid w:val="0"/>
                <w:sz w:val="24"/>
                <w:szCs w:val="24"/>
              </w:rPr>
              <w:t>0.003</w:t>
            </w:r>
          </w:p>
        </w:tc>
        <w:tc>
          <w:tcPr>
            <w:tcW w:w="1417" w:type="dxa"/>
            <w:shd w:val="clear" w:color="auto" w:fill="auto"/>
          </w:tcPr>
          <w:p w14:paraId="43F73FEC"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585</w:t>
            </w:r>
          </w:p>
        </w:tc>
        <w:tc>
          <w:tcPr>
            <w:tcW w:w="1418" w:type="dxa"/>
            <w:shd w:val="clear" w:color="auto" w:fill="auto"/>
          </w:tcPr>
          <w:p w14:paraId="7F5C0AC3"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664</w:t>
            </w:r>
          </w:p>
        </w:tc>
        <w:tc>
          <w:tcPr>
            <w:tcW w:w="1559" w:type="dxa"/>
            <w:shd w:val="clear" w:color="auto" w:fill="auto"/>
          </w:tcPr>
          <w:p w14:paraId="0915C65E"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r w:rsidRPr="00835EAB">
              <w:rPr>
                <w:rFonts w:ascii="Times New Roman" w:eastAsia="Times New Roman" w:hAnsi="Times New Roman" w:cs="Times New Roman"/>
                <w:bCs/>
                <w:snapToGrid w:val="0"/>
                <w:sz w:val="24"/>
                <w:szCs w:val="24"/>
              </w:rPr>
              <w:t>0.86</w:t>
            </w:r>
          </w:p>
          <w:p w14:paraId="2367AA70"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r w:rsidRPr="00835EAB">
              <w:rPr>
                <w:rFonts w:ascii="Times New Roman" w:eastAsia="Times New Roman" w:hAnsi="Times New Roman" w:cs="Times New Roman"/>
                <w:bCs/>
                <w:snapToGrid w:val="0"/>
                <w:sz w:val="24"/>
                <w:szCs w:val="24"/>
              </w:rPr>
              <w:t>(0.77, 0.96)</w:t>
            </w:r>
          </w:p>
          <w:p w14:paraId="5B025D8F"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p>
          <w:p w14:paraId="04CC0CBF"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vertAlign w:val="superscript"/>
              </w:rPr>
            </w:pPr>
            <w:r w:rsidRPr="00835EAB">
              <w:rPr>
                <w:rFonts w:ascii="Times New Roman" w:eastAsia="Times New Roman" w:hAnsi="Times New Roman" w:cs="Times New Roman"/>
                <w:bCs/>
                <w:snapToGrid w:val="0"/>
                <w:sz w:val="24"/>
                <w:szCs w:val="24"/>
              </w:rPr>
              <w:t>0.008</w:t>
            </w:r>
          </w:p>
          <w:p w14:paraId="2311AE0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vertAlign w:val="superscript"/>
              </w:rPr>
            </w:pPr>
          </w:p>
          <w:p w14:paraId="784E8760"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p>
        </w:tc>
      </w:tr>
      <w:tr w:rsidR="00AC719A" w:rsidRPr="00835EAB" w14:paraId="1C6C24C3" w14:textId="77777777" w:rsidTr="00D86D91">
        <w:tc>
          <w:tcPr>
            <w:tcW w:w="1814" w:type="dxa"/>
            <w:shd w:val="clear" w:color="auto" w:fill="auto"/>
          </w:tcPr>
          <w:p w14:paraId="2E01DBD6"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 xml:space="preserve">Жалпы тіршілік </w:t>
            </w:r>
            <w:r w:rsidRPr="00835EAB">
              <w:rPr>
                <w:rFonts w:ascii="Times New Roman" w:eastAsia="Times New Roman" w:hAnsi="Times New Roman" w:cs="Times New Roman"/>
                <w:snapToGrid w:val="0"/>
                <w:sz w:val="24"/>
                <w:szCs w:val="24"/>
                <w:lang w:val="hu-HU"/>
              </w:rPr>
              <w:lastRenderedPageBreak/>
              <w:t>қабілеті (екіншілік нүкте),</w:t>
            </w:r>
          </w:p>
          <w:p w14:paraId="185B7AE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Өлімдер саны</w:t>
            </w:r>
          </w:p>
        </w:tc>
        <w:tc>
          <w:tcPr>
            <w:tcW w:w="1418" w:type="dxa"/>
            <w:shd w:val="clear" w:color="auto" w:fill="auto"/>
          </w:tcPr>
          <w:p w14:paraId="0885F74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166</w:t>
            </w:r>
          </w:p>
        </w:tc>
        <w:tc>
          <w:tcPr>
            <w:tcW w:w="1134" w:type="dxa"/>
            <w:shd w:val="clear" w:color="auto" w:fill="auto"/>
          </w:tcPr>
          <w:p w14:paraId="166C746D"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192</w:t>
            </w:r>
          </w:p>
        </w:tc>
        <w:tc>
          <w:tcPr>
            <w:tcW w:w="1276" w:type="dxa"/>
            <w:shd w:val="clear" w:color="auto" w:fill="auto"/>
          </w:tcPr>
          <w:p w14:paraId="59BB495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r w:rsidRPr="00835EAB">
              <w:rPr>
                <w:rFonts w:ascii="Times New Roman" w:eastAsia="Times New Roman" w:hAnsi="Times New Roman" w:cs="Times New Roman"/>
                <w:bCs/>
                <w:snapToGrid w:val="0"/>
                <w:sz w:val="24"/>
                <w:szCs w:val="24"/>
              </w:rPr>
              <w:t xml:space="preserve">0.86  </w:t>
            </w:r>
          </w:p>
          <w:p w14:paraId="00F8B2D3"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Cs/>
                <w:snapToGrid w:val="0"/>
                <w:sz w:val="24"/>
                <w:szCs w:val="24"/>
              </w:rPr>
              <w:t xml:space="preserve">                                </w:t>
            </w:r>
            <w:r w:rsidRPr="00835EAB">
              <w:rPr>
                <w:rFonts w:ascii="Times New Roman" w:eastAsia="Times New Roman" w:hAnsi="Times New Roman" w:cs="Times New Roman"/>
                <w:bCs/>
                <w:snapToGrid w:val="0"/>
                <w:sz w:val="24"/>
                <w:szCs w:val="24"/>
              </w:rPr>
              <w:lastRenderedPageBreak/>
              <w:t>(0.70, 1.06)</w:t>
            </w:r>
          </w:p>
        </w:tc>
        <w:tc>
          <w:tcPr>
            <w:tcW w:w="1417" w:type="dxa"/>
            <w:shd w:val="clear" w:color="auto" w:fill="auto"/>
          </w:tcPr>
          <w:p w14:paraId="5FF0E89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330</w:t>
            </w:r>
          </w:p>
        </w:tc>
        <w:tc>
          <w:tcPr>
            <w:tcW w:w="1418" w:type="dxa"/>
            <w:shd w:val="clear" w:color="auto" w:fill="auto"/>
          </w:tcPr>
          <w:p w14:paraId="3817116B"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374</w:t>
            </w:r>
          </w:p>
          <w:p w14:paraId="6803F5C8"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559" w:type="dxa"/>
            <w:shd w:val="clear" w:color="auto" w:fill="auto"/>
          </w:tcPr>
          <w:p w14:paraId="7AF8F788"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r w:rsidRPr="00835EAB">
              <w:rPr>
                <w:rFonts w:ascii="Times New Roman" w:eastAsia="Times New Roman" w:hAnsi="Times New Roman" w:cs="Times New Roman"/>
                <w:bCs/>
                <w:snapToGrid w:val="0"/>
                <w:sz w:val="24"/>
                <w:szCs w:val="24"/>
              </w:rPr>
              <w:t>0.87</w:t>
            </w:r>
          </w:p>
          <w:p w14:paraId="3C3D229A"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rPr>
            </w:pPr>
          </w:p>
          <w:p w14:paraId="10655413"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Cs/>
                <w:snapToGrid w:val="0"/>
                <w:sz w:val="24"/>
                <w:szCs w:val="24"/>
                <w:vertAlign w:val="superscript"/>
              </w:rPr>
            </w:pPr>
            <w:r w:rsidRPr="00835EAB">
              <w:rPr>
                <w:rFonts w:ascii="Times New Roman" w:eastAsia="Times New Roman" w:hAnsi="Times New Roman" w:cs="Times New Roman"/>
                <w:bCs/>
                <w:snapToGrid w:val="0"/>
                <w:sz w:val="24"/>
                <w:szCs w:val="24"/>
              </w:rPr>
              <w:lastRenderedPageBreak/>
              <w:t>(0.75, 1.01)</w:t>
            </w:r>
          </w:p>
          <w:p w14:paraId="1A57267C"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rPr>
            </w:pPr>
          </w:p>
        </w:tc>
      </w:tr>
    </w:tbl>
    <w:p w14:paraId="7BCB0BC7"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СА – сенімді аралық</w:t>
      </w:r>
    </w:p>
    <w:p w14:paraId="378FC150" w14:textId="77777777" w:rsidR="00AC719A" w:rsidRPr="00835EAB" w:rsidRDefault="00AC719A" w:rsidP="00AC719A">
      <w:pPr>
        <w:numPr>
          <w:ilvl w:val="0"/>
          <w:numId w:val="21"/>
        </w:num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Лог-рангтік критерий, рандомизация тобы және алдыңғы химиялық ем қолдану бойынша стратификацияланған (Иә/Жоқ)</w:t>
      </w:r>
    </w:p>
    <w:p w14:paraId="20F7E2D2" w14:textId="549259AC" w:rsidR="00AC719A" w:rsidRPr="00835EAB" w:rsidRDefault="00AC719A" w:rsidP="00AC719A">
      <w:pPr>
        <w:numPr>
          <w:ilvl w:val="0"/>
          <w:numId w:val="21"/>
        </w:num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ҚДТ: локорегиональді қайталанулар, кешеуілдеген метастазалар, контралатеральді сүт безінің инвазивті </w:t>
      </w:r>
      <w:r w:rsidR="00572074" w:rsidRPr="00835EAB">
        <w:rPr>
          <w:rFonts w:ascii="Times New Roman" w:eastAsia="Times New Roman" w:hAnsi="Times New Roman" w:cs="Times New Roman"/>
          <w:snapToGrid w:val="0"/>
          <w:sz w:val="24"/>
          <w:szCs w:val="24"/>
          <w:lang w:val="kk-KZ"/>
        </w:rPr>
        <w:t>обыры</w:t>
      </w:r>
      <w:r w:rsidRPr="00835EAB">
        <w:rPr>
          <w:rFonts w:ascii="Times New Roman" w:eastAsia="Times New Roman" w:hAnsi="Times New Roman" w:cs="Times New Roman"/>
          <w:snapToGrid w:val="0"/>
          <w:sz w:val="24"/>
          <w:szCs w:val="24"/>
        </w:rPr>
        <w:t xml:space="preserve">, екінші бастапқы жаңа түзілім (сүт безінде емес), кез келген себептер бойынша, бірақ қатерлі жаңа түзілімдер болмаған өлім. </w:t>
      </w:r>
    </w:p>
    <w:p w14:paraId="60C55413"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i/>
          <w:snapToGrid w:val="0"/>
          <w:sz w:val="24"/>
          <w:szCs w:val="24"/>
        </w:rPr>
      </w:pPr>
      <w:r w:rsidRPr="00835EAB">
        <w:rPr>
          <w:rFonts w:ascii="Times New Roman" w:eastAsia="Times New Roman" w:hAnsi="Times New Roman" w:cs="Times New Roman"/>
          <w:i/>
          <w:snapToGrid w:val="0"/>
          <w:sz w:val="24"/>
          <w:szCs w:val="24"/>
        </w:rPr>
        <w:t>96 ай бақылау уақыты медианасындағы тиімділік нәтижелері (тек қана монотерапия топтарында)</w:t>
      </w:r>
    </w:p>
    <w:p w14:paraId="0D37492D" w14:textId="2E9A59F0" w:rsidR="00AC719A" w:rsidRPr="00835EAB" w:rsidRDefault="00AC719A" w:rsidP="00AC719A">
      <w:pPr>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Летрозолмен</w:t>
      </w:r>
      <w:r w:rsidRPr="00835EAB">
        <w:rPr>
          <w:rFonts w:ascii="Times New Roman" w:eastAsia="Times New Roman" w:hAnsi="Times New Roman" w:cs="Times New Roman"/>
          <w:snapToGrid w:val="0"/>
          <w:sz w:val="24"/>
          <w:szCs w:val="24"/>
        </w:rPr>
        <w:t xml:space="preserve"> монотерапияның және тамоксифенмен монотерапияның тиімділігімен салыстырғанда (адъювант</w:t>
      </w:r>
      <w:r w:rsidR="00572074" w:rsidRPr="00835EAB">
        <w:rPr>
          <w:rFonts w:ascii="Times New Roman" w:eastAsia="Times New Roman" w:hAnsi="Times New Roman" w:cs="Times New Roman"/>
          <w:snapToGrid w:val="0"/>
          <w:sz w:val="24"/>
          <w:szCs w:val="24"/>
          <w:lang w:val="kk-KZ"/>
        </w:rPr>
        <w:t>т</w:t>
      </w:r>
      <w:r w:rsidR="00572074" w:rsidRPr="00835EAB">
        <w:rPr>
          <w:rFonts w:ascii="Times New Roman" w:eastAsia="Times New Roman" w:hAnsi="Times New Roman" w:cs="Times New Roman"/>
          <w:snapToGrid w:val="0"/>
          <w:sz w:val="24"/>
          <w:szCs w:val="24"/>
        </w:rPr>
        <w:t>ы емнің ұзақтығы</w:t>
      </w:r>
      <w:r w:rsidRPr="00835EAB">
        <w:rPr>
          <w:rFonts w:ascii="Times New Roman" w:eastAsia="Times New Roman" w:hAnsi="Times New Roman" w:cs="Times New Roman"/>
          <w:snapToGrid w:val="0"/>
          <w:sz w:val="24"/>
          <w:szCs w:val="24"/>
        </w:rPr>
        <w:t xml:space="preserve"> медианасы 5 жыл) монотерапия тобындағы талдау (МТТ) нәтижелері 5-кестеде ұсынылған.</w:t>
      </w:r>
      <w:r w:rsidRPr="00835EAB">
        <w:rPr>
          <w:rFonts w:ascii="Times New Roman" w:eastAsia="Times New Roman" w:hAnsi="Times New Roman" w:cs="Times New Roman"/>
          <w:snapToGrid w:val="0"/>
          <w:sz w:val="24"/>
          <w:szCs w:val="24"/>
          <w:lang w:val="kk-KZ"/>
        </w:rPr>
        <w:t xml:space="preserve"> </w:t>
      </w:r>
    </w:p>
    <w:p w14:paraId="1CFF08E2" w14:textId="77777777" w:rsidR="00AC719A" w:rsidRPr="00835EAB" w:rsidRDefault="00AC719A" w:rsidP="00AC719A">
      <w:pPr>
        <w:autoSpaceDE w:val="0"/>
        <w:autoSpaceDN w:val="0"/>
        <w:adjustRightInd w:val="0"/>
        <w:spacing w:after="0" w:line="240" w:lineRule="auto"/>
        <w:jc w:val="both"/>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5-кесте.</w:t>
      </w:r>
      <w:r w:rsidRPr="00835EAB">
        <w:rPr>
          <w:rFonts w:ascii="Times New Roman" w:eastAsia="Times New Roman" w:hAnsi="Times New Roman" w:cs="Times New Roman"/>
          <w:b/>
          <w:snapToGrid w:val="0"/>
          <w:sz w:val="24"/>
          <w:szCs w:val="24"/>
          <w:lang w:val="kk-KZ"/>
        </w:rPr>
        <w:tab/>
        <w:t xml:space="preserve">Монотерапия топтарының талдауы: 96 ай бақылау уақыты медианасындағы қайталануға дейінгі тіршілік қабілеті және жалпы тіршілік қабілеті, ITT популяция)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8"/>
        <w:gridCol w:w="1224"/>
        <w:gridCol w:w="1574"/>
        <w:gridCol w:w="2353"/>
        <w:gridCol w:w="1184"/>
      </w:tblGrid>
      <w:tr w:rsidR="004F74E3" w:rsidRPr="00835EAB" w14:paraId="6DF6637D" w14:textId="77777777" w:rsidTr="00D86D91">
        <w:tc>
          <w:tcPr>
            <w:tcW w:w="3261" w:type="dxa"/>
            <w:shd w:val="clear" w:color="auto" w:fill="auto"/>
          </w:tcPr>
          <w:p w14:paraId="7F048F27"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p>
        </w:tc>
        <w:tc>
          <w:tcPr>
            <w:tcW w:w="979" w:type="dxa"/>
            <w:shd w:val="clear" w:color="auto" w:fill="auto"/>
          </w:tcPr>
          <w:p w14:paraId="6CF4CF30"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Летрозол</w:t>
            </w:r>
          </w:p>
          <w:p w14:paraId="06BD66BE"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w:t>
            </w:r>
            <w:r w:rsidRPr="00835EAB">
              <w:rPr>
                <w:rFonts w:ascii="Times New Roman" w:eastAsia="Times New Roman" w:hAnsi="Times New Roman" w:cs="Times New Roman"/>
                <w:b/>
                <w:bCs/>
                <w:snapToGrid w:val="0"/>
                <w:sz w:val="24"/>
                <w:szCs w:val="24"/>
              </w:rPr>
              <w:t>N=2463)</w:t>
            </w:r>
          </w:p>
        </w:tc>
        <w:tc>
          <w:tcPr>
            <w:tcW w:w="1574" w:type="dxa"/>
            <w:shd w:val="clear" w:color="auto" w:fill="auto"/>
          </w:tcPr>
          <w:p w14:paraId="2B1B35B5"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Тамоксифен</w:t>
            </w:r>
          </w:p>
          <w:p w14:paraId="4DE81A73"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w:t>
            </w:r>
            <w:r w:rsidRPr="00835EAB">
              <w:rPr>
                <w:rFonts w:ascii="Times New Roman" w:eastAsia="Times New Roman" w:hAnsi="Times New Roman" w:cs="Times New Roman"/>
                <w:b/>
                <w:bCs/>
                <w:snapToGrid w:val="0"/>
                <w:sz w:val="24"/>
                <w:szCs w:val="24"/>
              </w:rPr>
              <w:t>N=2459)</w:t>
            </w:r>
          </w:p>
        </w:tc>
        <w:tc>
          <w:tcPr>
            <w:tcW w:w="2408" w:type="dxa"/>
            <w:shd w:val="clear" w:color="auto" w:fill="auto"/>
          </w:tcPr>
          <w:p w14:paraId="5C4B825F"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Қауіптердің арақатынасы</w:t>
            </w:r>
            <w:r w:rsidRPr="00835EAB">
              <w:rPr>
                <w:rFonts w:ascii="Times New Roman" w:eastAsia="Times New Roman" w:hAnsi="Times New Roman" w:cs="Times New Roman"/>
                <w:b/>
                <w:snapToGrid w:val="0"/>
                <w:sz w:val="24"/>
                <w:szCs w:val="24"/>
                <w:vertAlign w:val="superscript"/>
              </w:rPr>
              <w:t>1</w:t>
            </w:r>
            <w:r w:rsidRPr="00835EAB">
              <w:rPr>
                <w:rFonts w:ascii="Times New Roman" w:eastAsia="Times New Roman" w:hAnsi="Times New Roman" w:cs="Times New Roman"/>
                <w:b/>
                <w:snapToGrid w:val="0"/>
                <w:sz w:val="24"/>
                <w:szCs w:val="24"/>
              </w:rPr>
              <w:t xml:space="preserve"> </w:t>
            </w:r>
          </w:p>
          <w:p w14:paraId="57D5531F"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(95% СА),</w:t>
            </w:r>
          </w:p>
        </w:tc>
        <w:tc>
          <w:tcPr>
            <w:tcW w:w="1226" w:type="dxa"/>
            <w:shd w:val="clear" w:color="auto" w:fill="auto"/>
          </w:tcPr>
          <w:p w14:paraId="2DE2B995"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 xml:space="preserve">Мәні </w:t>
            </w:r>
          </w:p>
        </w:tc>
      </w:tr>
      <w:tr w:rsidR="004F74E3" w:rsidRPr="00835EAB" w14:paraId="08564AEB" w14:textId="77777777" w:rsidTr="00D86D91">
        <w:tc>
          <w:tcPr>
            <w:tcW w:w="3261" w:type="dxa"/>
            <w:shd w:val="clear" w:color="auto" w:fill="auto"/>
          </w:tcPr>
          <w:p w14:paraId="2053B4DD" w14:textId="77777777" w:rsidR="004F74E3" w:rsidRPr="00835EAB" w:rsidRDefault="004F74E3" w:rsidP="004F74E3">
            <w:pPr>
              <w:autoSpaceDE w:val="0"/>
              <w:autoSpaceDN w:val="0"/>
              <w:adjustRightInd w:val="0"/>
              <w:spacing w:after="0" w:line="240" w:lineRule="auto"/>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Қайталануға дейінгі тіршілік қабілеті (бастапқы нүкте)</w:t>
            </w:r>
            <w:r w:rsidRPr="00835EAB">
              <w:rPr>
                <w:rFonts w:ascii="Times New Roman" w:eastAsia="Times New Roman" w:hAnsi="Times New Roman" w:cs="Times New Roman"/>
                <w:snapToGrid w:val="0"/>
                <w:sz w:val="24"/>
                <w:szCs w:val="24"/>
                <w:vertAlign w:val="superscript"/>
                <w:lang w:val="hu-HU"/>
              </w:rPr>
              <w:t>2</w:t>
            </w:r>
          </w:p>
        </w:tc>
        <w:tc>
          <w:tcPr>
            <w:tcW w:w="979" w:type="dxa"/>
            <w:shd w:val="clear" w:color="auto" w:fill="auto"/>
          </w:tcPr>
          <w:p w14:paraId="464E3EE7"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626</w:t>
            </w:r>
          </w:p>
        </w:tc>
        <w:tc>
          <w:tcPr>
            <w:tcW w:w="1574" w:type="dxa"/>
            <w:shd w:val="clear" w:color="auto" w:fill="auto"/>
          </w:tcPr>
          <w:p w14:paraId="42CFFBBC"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698 </w:t>
            </w:r>
          </w:p>
        </w:tc>
        <w:tc>
          <w:tcPr>
            <w:tcW w:w="2408" w:type="dxa"/>
            <w:shd w:val="clear" w:color="auto" w:fill="auto"/>
          </w:tcPr>
          <w:p w14:paraId="3FF930A4"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0.87 (0.78, 0.97) </w:t>
            </w:r>
          </w:p>
        </w:tc>
        <w:tc>
          <w:tcPr>
            <w:tcW w:w="1226" w:type="dxa"/>
            <w:shd w:val="clear" w:color="auto" w:fill="auto"/>
          </w:tcPr>
          <w:p w14:paraId="55CBD925"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0.01 </w:t>
            </w:r>
          </w:p>
        </w:tc>
      </w:tr>
      <w:tr w:rsidR="004F74E3" w:rsidRPr="00835EAB" w14:paraId="724C2BC4" w14:textId="77777777" w:rsidTr="00D86D91">
        <w:tc>
          <w:tcPr>
            <w:tcW w:w="3261" w:type="dxa"/>
            <w:shd w:val="clear" w:color="auto" w:fill="auto"/>
          </w:tcPr>
          <w:p w14:paraId="7184D11D" w14:textId="77777777" w:rsidR="004F74E3" w:rsidRPr="00835EAB" w:rsidRDefault="004F74E3" w:rsidP="004F74E3">
            <w:pPr>
              <w:autoSpaceDE w:val="0"/>
              <w:autoSpaceDN w:val="0"/>
              <w:adjustRightInd w:val="0"/>
              <w:spacing w:after="0" w:line="240" w:lineRule="auto"/>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 xml:space="preserve">Кешеуілдеген  метастазаларға дейінгі уақыт (екіншілік нүкте) </w:t>
            </w:r>
          </w:p>
        </w:tc>
        <w:tc>
          <w:tcPr>
            <w:tcW w:w="979" w:type="dxa"/>
            <w:shd w:val="clear" w:color="auto" w:fill="auto"/>
          </w:tcPr>
          <w:p w14:paraId="0F574B23"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301</w:t>
            </w:r>
          </w:p>
        </w:tc>
        <w:tc>
          <w:tcPr>
            <w:tcW w:w="1574" w:type="dxa"/>
            <w:shd w:val="clear" w:color="auto" w:fill="auto"/>
          </w:tcPr>
          <w:p w14:paraId="22EA2C19"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342</w:t>
            </w:r>
          </w:p>
        </w:tc>
        <w:tc>
          <w:tcPr>
            <w:tcW w:w="2408" w:type="dxa"/>
            <w:shd w:val="clear" w:color="auto" w:fill="auto"/>
          </w:tcPr>
          <w:p w14:paraId="0CAA7F45"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0.86 (0.74, 1.01) </w:t>
            </w:r>
          </w:p>
        </w:tc>
        <w:tc>
          <w:tcPr>
            <w:tcW w:w="1226" w:type="dxa"/>
            <w:shd w:val="clear" w:color="auto" w:fill="auto"/>
          </w:tcPr>
          <w:p w14:paraId="03E138C9"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0.06 </w:t>
            </w:r>
          </w:p>
        </w:tc>
      </w:tr>
      <w:tr w:rsidR="004F74E3" w:rsidRPr="00835EAB" w14:paraId="361348EC" w14:textId="77777777" w:rsidTr="00D86D91">
        <w:tc>
          <w:tcPr>
            <w:tcW w:w="3261" w:type="dxa"/>
            <w:shd w:val="clear" w:color="auto" w:fill="auto"/>
          </w:tcPr>
          <w:p w14:paraId="6F37F99C"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Жалпы тіршілік қабілеті (екіншілік нүкте)</w:t>
            </w:r>
            <w:r w:rsidRPr="00835EAB">
              <w:rPr>
                <w:rFonts w:ascii="Times New Roman" w:eastAsia="Times New Roman" w:hAnsi="Times New Roman" w:cs="Times New Roman"/>
                <w:snapToGrid w:val="0"/>
                <w:sz w:val="24"/>
                <w:szCs w:val="24"/>
                <w:lang w:val="kk-KZ"/>
              </w:rPr>
              <w:t xml:space="preserve"> - </w:t>
            </w:r>
            <w:r w:rsidRPr="00835EAB">
              <w:rPr>
                <w:rFonts w:ascii="Times New Roman" w:eastAsia="Times New Roman" w:hAnsi="Times New Roman" w:cs="Times New Roman"/>
                <w:snapToGrid w:val="0"/>
                <w:sz w:val="24"/>
                <w:szCs w:val="24"/>
                <w:lang w:val="hu-HU"/>
              </w:rPr>
              <w:t>өлімдер саны</w:t>
            </w:r>
          </w:p>
        </w:tc>
        <w:tc>
          <w:tcPr>
            <w:tcW w:w="979" w:type="dxa"/>
            <w:shd w:val="clear" w:color="auto" w:fill="auto"/>
          </w:tcPr>
          <w:p w14:paraId="516FB5CE"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393 </w:t>
            </w:r>
          </w:p>
        </w:tc>
        <w:tc>
          <w:tcPr>
            <w:tcW w:w="1574" w:type="dxa"/>
            <w:shd w:val="clear" w:color="auto" w:fill="auto"/>
          </w:tcPr>
          <w:p w14:paraId="459E7B79"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436</w:t>
            </w:r>
          </w:p>
        </w:tc>
        <w:tc>
          <w:tcPr>
            <w:tcW w:w="2408" w:type="dxa"/>
            <w:shd w:val="clear" w:color="auto" w:fill="auto"/>
          </w:tcPr>
          <w:p w14:paraId="6BF3B06A"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0.89 (0.77, 1.02) </w:t>
            </w:r>
          </w:p>
        </w:tc>
        <w:tc>
          <w:tcPr>
            <w:tcW w:w="1226" w:type="dxa"/>
            <w:shd w:val="clear" w:color="auto" w:fill="auto"/>
          </w:tcPr>
          <w:p w14:paraId="7EC3BC14"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0.08 </w:t>
            </w:r>
          </w:p>
        </w:tc>
      </w:tr>
      <w:tr w:rsidR="004F74E3" w:rsidRPr="00835EAB" w14:paraId="6603A49E" w14:textId="77777777" w:rsidTr="00D86D91">
        <w:tc>
          <w:tcPr>
            <w:tcW w:w="3261" w:type="dxa"/>
            <w:shd w:val="clear" w:color="auto" w:fill="auto"/>
          </w:tcPr>
          <w:p w14:paraId="1CE150BD" w14:textId="77777777" w:rsidR="004F74E3" w:rsidRPr="00835EAB" w:rsidRDefault="004F74E3" w:rsidP="004F74E3">
            <w:pPr>
              <w:autoSpaceDE w:val="0"/>
              <w:autoSpaceDN w:val="0"/>
              <w:adjustRightInd w:val="0"/>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ҚДТ үшін  цензураланған деректер </w:t>
            </w:r>
            <w:r w:rsidRPr="00835EAB">
              <w:rPr>
                <w:rFonts w:ascii="Times New Roman" w:eastAsia="Times New Roman" w:hAnsi="Times New Roman" w:cs="Times New Roman"/>
                <w:snapToGrid w:val="0"/>
                <w:sz w:val="24"/>
                <w:szCs w:val="24"/>
                <w:vertAlign w:val="superscript"/>
              </w:rPr>
              <w:t>3</w:t>
            </w:r>
          </w:p>
        </w:tc>
        <w:tc>
          <w:tcPr>
            <w:tcW w:w="979" w:type="dxa"/>
            <w:shd w:val="clear" w:color="auto" w:fill="auto"/>
          </w:tcPr>
          <w:p w14:paraId="0AE335AF"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626 </w:t>
            </w:r>
          </w:p>
        </w:tc>
        <w:tc>
          <w:tcPr>
            <w:tcW w:w="1574" w:type="dxa"/>
            <w:shd w:val="clear" w:color="auto" w:fill="auto"/>
          </w:tcPr>
          <w:p w14:paraId="498F37F1"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649</w:t>
            </w:r>
          </w:p>
        </w:tc>
        <w:tc>
          <w:tcPr>
            <w:tcW w:w="2408" w:type="dxa"/>
            <w:shd w:val="clear" w:color="auto" w:fill="auto"/>
          </w:tcPr>
          <w:p w14:paraId="1661E954"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0.83 (0.74, 0.92) </w:t>
            </w:r>
          </w:p>
        </w:tc>
        <w:tc>
          <w:tcPr>
            <w:tcW w:w="1226" w:type="dxa"/>
            <w:shd w:val="clear" w:color="auto" w:fill="auto"/>
          </w:tcPr>
          <w:p w14:paraId="4540E7A6"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r>
      <w:tr w:rsidR="004F74E3" w:rsidRPr="00835EAB" w14:paraId="0303F7C8" w14:textId="77777777" w:rsidTr="00D86D91">
        <w:tc>
          <w:tcPr>
            <w:tcW w:w="3261" w:type="dxa"/>
            <w:shd w:val="clear" w:color="auto" w:fill="auto"/>
          </w:tcPr>
          <w:p w14:paraId="34CF2F05" w14:textId="77777777" w:rsidR="004F74E3" w:rsidRPr="00835EAB" w:rsidRDefault="004F74E3" w:rsidP="004F74E3">
            <w:pPr>
              <w:autoSpaceDE w:val="0"/>
              <w:autoSpaceDN w:val="0"/>
              <w:adjustRightInd w:val="0"/>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ЖТҚ үшін  цензураланған деректер </w:t>
            </w:r>
            <w:r w:rsidRPr="00835EAB">
              <w:rPr>
                <w:rFonts w:ascii="Times New Roman" w:eastAsia="Times New Roman" w:hAnsi="Times New Roman" w:cs="Times New Roman"/>
                <w:snapToGrid w:val="0"/>
                <w:sz w:val="24"/>
                <w:szCs w:val="24"/>
                <w:vertAlign w:val="superscript"/>
              </w:rPr>
              <w:t>3</w:t>
            </w:r>
          </w:p>
        </w:tc>
        <w:tc>
          <w:tcPr>
            <w:tcW w:w="979" w:type="dxa"/>
            <w:shd w:val="clear" w:color="auto" w:fill="auto"/>
          </w:tcPr>
          <w:p w14:paraId="0B4BA2B2"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393 </w:t>
            </w:r>
          </w:p>
        </w:tc>
        <w:tc>
          <w:tcPr>
            <w:tcW w:w="1574" w:type="dxa"/>
            <w:shd w:val="clear" w:color="auto" w:fill="auto"/>
          </w:tcPr>
          <w:p w14:paraId="6FAD2BE7"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419 </w:t>
            </w:r>
          </w:p>
        </w:tc>
        <w:tc>
          <w:tcPr>
            <w:tcW w:w="2408" w:type="dxa"/>
            <w:shd w:val="clear" w:color="auto" w:fill="auto"/>
          </w:tcPr>
          <w:p w14:paraId="617A2152"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0.81 (0.70, 0.93) </w:t>
            </w:r>
          </w:p>
        </w:tc>
        <w:tc>
          <w:tcPr>
            <w:tcW w:w="1226" w:type="dxa"/>
            <w:shd w:val="clear" w:color="auto" w:fill="auto"/>
          </w:tcPr>
          <w:p w14:paraId="255D2FEA"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r>
    </w:tbl>
    <w:p w14:paraId="4A4569FB" w14:textId="77777777" w:rsidR="004F74E3" w:rsidRPr="00835EAB" w:rsidRDefault="004F74E3" w:rsidP="00AC719A">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p>
    <w:p w14:paraId="63FF901C" w14:textId="77777777" w:rsidR="004F74E3" w:rsidRPr="00835EAB" w:rsidRDefault="004F74E3" w:rsidP="004F74E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vertAlign w:val="superscript"/>
        </w:rPr>
        <w:t>1</w:t>
      </w:r>
      <w:r w:rsidRPr="00835EAB">
        <w:rPr>
          <w:rFonts w:ascii="Times New Roman" w:eastAsia="Times New Roman" w:hAnsi="Times New Roman" w:cs="Times New Roman"/>
          <w:snapToGrid w:val="0"/>
          <w:sz w:val="24"/>
          <w:szCs w:val="24"/>
        </w:rPr>
        <w:t xml:space="preserve"> Лог-рангтік критерий, рандомизация тобы және химиялық ем қолдану бойынша стратификацияланған (Иә/Жоқ)</w:t>
      </w:r>
    </w:p>
    <w:p w14:paraId="5E486F6A" w14:textId="29C66DF8" w:rsidR="004F74E3" w:rsidRPr="00835EAB" w:rsidRDefault="004F74E3" w:rsidP="004F74E3">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vertAlign w:val="superscript"/>
        </w:rPr>
        <w:t>2</w:t>
      </w:r>
      <w:r w:rsidRPr="00835EAB">
        <w:rPr>
          <w:rFonts w:ascii="Times New Roman" w:eastAsia="Times New Roman" w:hAnsi="Times New Roman" w:cs="Times New Roman"/>
          <w:snapToGrid w:val="0"/>
          <w:sz w:val="24"/>
          <w:szCs w:val="24"/>
        </w:rPr>
        <w:t xml:space="preserve"> ҚДТ: локорегиональді қайталанулар, кешеуілдеген метастазалар, контралатеральді сүт безінің инвазивті </w:t>
      </w:r>
      <w:r w:rsidR="00572074" w:rsidRPr="00835EAB">
        <w:rPr>
          <w:rFonts w:ascii="Times New Roman" w:eastAsia="Times New Roman" w:hAnsi="Times New Roman" w:cs="Times New Roman"/>
          <w:snapToGrid w:val="0"/>
          <w:sz w:val="24"/>
          <w:szCs w:val="24"/>
          <w:lang w:val="kk-KZ"/>
        </w:rPr>
        <w:t>обыры</w:t>
      </w:r>
      <w:r w:rsidRPr="00835EAB">
        <w:rPr>
          <w:rFonts w:ascii="Times New Roman" w:eastAsia="Times New Roman" w:hAnsi="Times New Roman" w:cs="Times New Roman"/>
          <w:snapToGrid w:val="0"/>
          <w:sz w:val="24"/>
          <w:szCs w:val="24"/>
        </w:rPr>
        <w:t>, екінші бастапқы жаңа түзілім (сүт безінде емес), кез келген себептер бойынша, бірақ қатерлі жаңа түзілімдер болмаған өлім.</w:t>
      </w:r>
    </w:p>
    <w:p w14:paraId="1BE72F45" w14:textId="77777777" w:rsidR="004F74E3" w:rsidRPr="00835EAB" w:rsidRDefault="004F74E3" w:rsidP="004F74E3">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rPr>
        <w:t>3 Тамоксифен тобындағы бақылаулар, летрозолға іріктеп ауыстыру күні бойынша цензураланған</w:t>
      </w:r>
      <w:r w:rsidRPr="00835EAB">
        <w:rPr>
          <w:rFonts w:ascii="Times New Roman" w:eastAsia="Times New Roman" w:hAnsi="Times New Roman" w:cs="Times New Roman"/>
          <w:snapToGrid w:val="0"/>
          <w:sz w:val="24"/>
          <w:szCs w:val="24"/>
          <w:lang w:val="kk-KZ"/>
        </w:rPr>
        <w:t>.</w:t>
      </w:r>
    </w:p>
    <w:p w14:paraId="0F0D23EA" w14:textId="77777777" w:rsidR="00D80538" w:rsidRPr="00835EAB" w:rsidRDefault="00D80538" w:rsidP="00D80538">
      <w:pPr>
        <w:autoSpaceDE w:val="0"/>
        <w:autoSpaceDN w:val="0"/>
        <w:adjustRightInd w:val="0"/>
        <w:spacing w:after="0" w:line="240" w:lineRule="auto"/>
        <w:contextualSpacing/>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Бірізді емнің талдауы (БЕТ)</w:t>
      </w:r>
    </w:p>
    <w:p w14:paraId="0627842E" w14:textId="77777777" w:rsidR="00D80538" w:rsidRPr="00835EAB" w:rsidRDefault="00D80538" w:rsidP="00D80538">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БЕТ BIG 1-98 зерттеуінің екінші бастапқы нүктесін, яғни тамоксифенмен және летрозолмен бірізді емдеу монотерапияға қарағанда тиімдірек болып табыла ма деген мәселені қарастырады. ҚДТ, ЖТҚ, АЖТҚ және АКТҚ параметрлері бойынша монотерапиямен салыстырғанда статистикалық сенімді айырмашылықтар анықталған жоқ.</w:t>
      </w:r>
    </w:p>
    <w:p w14:paraId="350686B8" w14:textId="77777777" w:rsidR="00D80538" w:rsidRPr="00835EAB" w:rsidRDefault="00D80538" w:rsidP="00D80538">
      <w:pPr>
        <w:autoSpaceDE w:val="0"/>
        <w:autoSpaceDN w:val="0"/>
        <w:adjustRightInd w:val="0"/>
        <w:spacing w:after="0" w:line="240" w:lineRule="auto"/>
        <w:contextualSpacing/>
        <w:jc w:val="both"/>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 xml:space="preserve">6-кесте. Бірінші эндокриндік препарат ретінде летрозол пайдаланылғанда қайталануға дейінгі тіршілік қабілеті тұрғысынан бірізді емнің тиімділігін талдау (БЕТ популяциясы) </w:t>
      </w:r>
    </w:p>
    <w:p w14:paraId="566B088D" w14:textId="77777777" w:rsidR="00D80538" w:rsidRPr="00835EAB" w:rsidRDefault="00D80538" w:rsidP="00D80538">
      <w:pPr>
        <w:autoSpaceDE w:val="0"/>
        <w:autoSpaceDN w:val="0"/>
        <w:adjustRightInd w:val="0"/>
        <w:spacing w:after="0" w:line="240" w:lineRule="auto"/>
        <w:contextualSpacing/>
        <w:jc w:val="both"/>
        <w:rPr>
          <w:rFonts w:ascii="Times New Roman" w:eastAsia="Times New Roman" w:hAnsi="Times New Roman" w:cs="Times New Roman"/>
          <w:b/>
          <w:snapToGrid w:val="0"/>
          <w:sz w:val="24"/>
          <w:szCs w:val="24"/>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6"/>
        <w:gridCol w:w="776"/>
        <w:gridCol w:w="1647"/>
        <w:gridCol w:w="2044"/>
        <w:gridCol w:w="1309"/>
        <w:gridCol w:w="1801"/>
      </w:tblGrid>
      <w:tr w:rsidR="00D80538" w:rsidRPr="00835EAB" w14:paraId="67A3E75E" w14:textId="77777777" w:rsidTr="00D80538">
        <w:tc>
          <w:tcPr>
            <w:tcW w:w="1886" w:type="dxa"/>
            <w:shd w:val="clear" w:color="auto" w:fill="auto"/>
          </w:tcPr>
          <w:p w14:paraId="6333DC8B"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p>
        </w:tc>
        <w:tc>
          <w:tcPr>
            <w:tcW w:w="776" w:type="dxa"/>
            <w:shd w:val="clear" w:color="auto" w:fill="auto"/>
          </w:tcPr>
          <w:p w14:paraId="57A099BC"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
                <w:bCs/>
                <w:snapToGrid w:val="0"/>
                <w:sz w:val="24"/>
                <w:szCs w:val="24"/>
              </w:rPr>
              <w:t>N</w:t>
            </w:r>
          </w:p>
        </w:tc>
        <w:tc>
          <w:tcPr>
            <w:tcW w:w="1647" w:type="dxa"/>
            <w:shd w:val="clear" w:color="auto" w:fill="auto"/>
          </w:tcPr>
          <w:p w14:paraId="4736A7F3"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Эпизодтар саны</w:t>
            </w:r>
            <w:r w:rsidRPr="00835EAB">
              <w:rPr>
                <w:rFonts w:ascii="Times New Roman" w:eastAsia="Times New Roman" w:hAnsi="Times New Roman" w:cs="Times New Roman"/>
                <w:b/>
                <w:snapToGrid w:val="0"/>
                <w:sz w:val="24"/>
                <w:szCs w:val="24"/>
                <w:vertAlign w:val="superscript"/>
              </w:rPr>
              <w:t>1</w:t>
            </w:r>
          </w:p>
        </w:tc>
        <w:tc>
          <w:tcPr>
            <w:tcW w:w="2044" w:type="dxa"/>
            <w:shd w:val="clear" w:color="auto" w:fill="auto"/>
          </w:tcPr>
          <w:p w14:paraId="16D5E946"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Қауіптердің арақатынасы</w:t>
            </w:r>
            <w:r w:rsidRPr="00835EAB">
              <w:rPr>
                <w:rFonts w:ascii="Times New Roman" w:eastAsia="Times New Roman" w:hAnsi="Times New Roman" w:cs="Times New Roman"/>
                <w:b/>
                <w:snapToGrid w:val="0"/>
                <w:sz w:val="24"/>
                <w:szCs w:val="24"/>
                <w:vertAlign w:val="superscript"/>
              </w:rPr>
              <w:t>2</w:t>
            </w:r>
          </w:p>
        </w:tc>
        <w:tc>
          <w:tcPr>
            <w:tcW w:w="1309" w:type="dxa"/>
            <w:shd w:val="clear" w:color="auto" w:fill="auto"/>
          </w:tcPr>
          <w:p w14:paraId="2762EDA9"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97.5% СА</w:t>
            </w:r>
          </w:p>
        </w:tc>
        <w:tc>
          <w:tcPr>
            <w:tcW w:w="1801" w:type="dxa"/>
            <w:shd w:val="clear" w:color="auto" w:fill="auto"/>
          </w:tcPr>
          <w:p w14:paraId="19442DF6"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Кокс моделінің Р мәні</w:t>
            </w:r>
          </w:p>
        </w:tc>
      </w:tr>
      <w:tr w:rsidR="00D80538" w:rsidRPr="00835EAB" w14:paraId="4686B9A9" w14:textId="77777777" w:rsidTr="00D80538">
        <w:tc>
          <w:tcPr>
            <w:tcW w:w="1886" w:type="dxa"/>
            <w:shd w:val="clear" w:color="auto" w:fill="auto"/>
          </w:tcPr>
          <w:p w14:paraId="15EFF969" w14:textId="77777777" w:rsidR="00D80538" w:rsidRPr="00835EAB" w:rsidRDefault="000A70BC" w:rsidP="00D8053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noProof/>
                <w:sz w:val="24"/>
                <w:szCs w:val="24"/>
              </w:rPr>
              <mc:AlternateContent>
                <mc:Choice Requires="wps">
                  <w:drawing>
                    <wp:anchor distT="4294967293" distB="4294967293" distL="114300" distR="114300" simplePos="0" relativeHeight="251660288" behindDoc="0" locked="0" layoutInCell="1" allowOverlap="1" wp14:anchorId="23E0A55E" wp14:editId="7C34BE84">
                      <wp:simplePos x="0" y="0"/>
                      <wp:positionH relativeFrom="column">
                        <wp:posOffset>767080</wp:posOffset>
                      </wp:positionH>
                      <wp:positionV relativeFrom="paragraph">
                        <wp:posOffset>92074</wp:posOffset>
                      </wp:positionV>
                      <wp:extent cx="228600" cy="0"/>
                      <wp:effectExtent l="0" t="76200" r="19050" b="95250"/>
                      <wp:wrapNone/>
                      <wp:docPr id="7" name="Egyenes összekötő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ED88C" id="Egyenes összekötő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4pt,7.25pt" to="78.4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" strokeweight="1.5pt">
                      <v:stroke endarrow="block"/>
                    </v:line>
                  </w:pict>
                </mc:Fallback>
              </mc:AlternateContent>
            </w:r>
            <w:r w:rsidR="00D80538" w:rsidRPr="00835EAB">
              <w:rPr>
                <w:rFonts w:ascii="Times New Roman" w:eastAsia="Times New Roman" w:hAnsi="Times New Roman" w:cs="Times New Roman"/>
                <w:b/>
                <w:snapToGrid w:val="0"/>
                <w:sz w:val="24"/>
                <w:szCs w:val="24"/>
              </w:rPr>
              <w:t>Летрозол        тамоксифен</w:t>
            </w:r>
          </w:p>
        </w:tc>
        <w:tc>
          <w:tcPr>
            <w:tcW w:w="776" w:type="dxa"/>
            <w:shd w:val="clear" w:color="auto" w:fill="auto"/>
          </w:tcPr>
          <w:p w14:paraId="323FF914"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1460 </w:t>
            </w:r>
          </w:p>
        </w:tc>
        <w:tc>
          <w:tcPr>
            <w:tcW w:w="1647" w:type="dxa"/>
            <w:shd w:val="clear" w:color="auto" w:fill="auto"/>
          </w:tcPr>
          <w:p w14:paraId="5B433620"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254</w:t>
            </w:r>
          </w:p>
        </w:tc>
        <w:tc>
          <w:tcPr>
            <w:tcW w:w="2044" w:type="dxa"/>
            <w:shd w:val="clear" w:color="auto" w:fill="auto"/>
          </w:tcPr>
          <w:p w14:paraId="3C805CDE"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1,03</w:t>
            </w:r>
          </w:p>
        </w:tc>
        <w:tc>
          <w:tcPr>
            <w:tcW w:w="1309" w:type="dxa"/>
            <w:shd w:val="clear" w:color="auto" w:fill="auto"/>
          </w:tcPr>
          <w:p w14:paraId="23777210"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(0.84, 1.26) </w:t>
            </w:r>
          </w:p>
        </w:tc>
        <w:tc>
          <w:tcPr>
            <w:tcW w:w="1801" w:type="dxa"/>
            <w:shd w:val="clear" w:color="auto" w:fill="auto"/>
          </w:tcPr>
          <w:p w14:paraId="385F993E"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0.72 </w:t>
            </w:r>
          </w:p>
        </w:tc>
      </w:tr>
      <w:tr w:rsidR="00D80538" w:rsidRPr="00835EAB" w14:paraId="3460C529" w14:textId="77777777" w:rsidTr="00D80538">
        <w:tc>
          <w:tcPr>
            <w:tcW w:w="1886" w:type="dxa"/>
            <w:shd w:val="clear" w:color="auto" w:fill="auto"/>
          </w:tcPr>
          <w:p w14:paraId="398D75F1"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Летрозол</w:t>
            </w:r>
          </w:p>
        </w:tc>
        <w:tc>
          <w:tcPr>
            <w:tcW w:w="776" w:type="dxa"/>
            <w:shd w:val="clear" w:color="auto" w:fill="auto"/>
          </w:tcPr>
          <w:p w14:paraId="02F26776"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1464 </w:t>
            </w:r>
          </w:p>
        </w:tc>
        <w:tc>
          <w:tcPr>
            <w:tcW w:w="1647" w:type="dxa"/>
            <w:shd w:val="clear" w:color="auto" w:fill="auto"/>
          </w:tcPr>
          <w:p w14:paraId="2877C33B"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249</w:t>
            </w:r>
          </w:p>
        </w:tc>
        <w:tc>
          <w:tcPr>
            <w:tcW w:w="2044" w:type="dxa"/>
            <w:shd w:val="clear" w:color="auto" w:fill="auto"/>
          </w:tcPr>
          <w:p w14:paraId="15896C1B"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309" w:type="dxa"/>
            <w:shd w:val="clear" w:color="auto" w:fill="auto"/>
          </w:tcPr>
          <w:p w14:paraId="5404FEBB"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801" w:type="dxa"/>
            <w:shd w:val="clear" w:color="auto" w:fill="auto"/>
          </w:tcPr>
          <w:p w14:paraId="5EAD2B3E"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r>
    </w:tbl>
    <w:p w14:paraId="7F78955A"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lang w:val="hu-HU"/>
        </w:rPr>
      </w:pPr>
      <w:r w:rsidRPr="00835EAB">
        <w:rPr>
          <w:rFonts w:ascii="Times New Roman" w:eastAsia="Times New Roman" w:hAnsi="Times New Roman" w:cs="Times New Roman"/>
          <w:snapToGrid w:val="0"/>
          <w:vertAlign w:val="superscript"/>
          <w:lang w:val="hu-HU"/>
        </w:rPr>
        <w:t>1</w:t>
      </w:r>
      <w:r w:rsidRPr="00835EAB">
        <w:rPr>
          <w:rFonts w:ascii="Times New Roman" w:eastAsia="Times New Roman" w:hAnsi="Times New Roman" w:cs="Times New Roman"/>
          <w:snapToGrid w:val="0"/>
          <w:lang w:val="hu-HU"/>
        </w:rPr>
        <w:t xml:space="preserve"> хаттамада анықталуы бойынша, басқа препаратқа ауысқаннан кейін немесе 2 </w:t>
      </w:r>
      <w:r w:rsidRPr="00835EAB">
        <w:rPr>
          <w:rFonts w:ascii="Times New Roman" w:eastAsia="Times New Roman" w:hAnsi="Times New Roman" w:cs="Times New Roman"/>
          <w:snapToGrid w:val="0"/>
          <w:lang w:val="kk-KZ"/>
        </w:rPr>
        <w:t>және</w:t>
      </w:r>
      <w:r w:rsidRPr="00835EAB">
        <w:rPr>
          <w:rFonts w:ascii="Times New Roman" w:eastAsia="Times New Roman" w:hAnsi="Times New Roman" w:cs="Times New Roman"/>
          <w:snapToGrid w:val="0"/>
          <w:lang w:val="hu-HU"/>
        </w:rPr>
        <w:t xml:space="preserve"> одан көп жыл өткен соң екінші бастапқы жаңа түзілімді қоса, бірақ сүт безіндегі емес.</w:t>
      </w:r>
    </w:p>
    <w:p w14:paraId="50068745" w14:textId="77777777" w:rsidR="00D80538" w:rsidRPr="00835EAB" w:rsidRDefault="00D80538" w:rsidP="00D80538">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vertAlign w:val="superscript"/>
          <w:lang w:val="hu-HU"/>
        </w:rPr>
        <w:t>2</w:t>
      </w:r>
      <w:r w:rsidRPr="00835EAB">
        <w:rPr>
          <w:rFonts w:ascii="Times New Roman" w:eastAsia="Times New Roman" w:hAnsi="Times New Roman" w:cs="Times New Roman"/>
          <w:snapToGrid w:val="0"/>
          <w:lang w:val="hu-HU"/>
        </w:rPr>
        <w:t xml:space="preserve"> химиялық ем қолдану бойынша түзетілген</w:t>
      </w:r>
      <w:r w:rsidRPr="00835EAB">
        <w:rPr>
          <w:rFonts w:ascii="Times New Roman" w:eastAsia="Times New Roman" w:hAnsi="Times New Roman" w:cs="Times New Roman"/>
          <w:snapToGrid w:val="0"/>
          <w:sz w:val="24"/>
          <w:szCs w:val="24"/>
          <w:lang w:val="hu-HU"/>
        </w:rPr>
        <w:t xml:space="preserve"> </w:t>
      </w:r>
    </w:p>
    <w:p w14:paraId="2580395C" w14:textId="77777777" w:rsidR="00D80538" w:rsidRPr="00835EAB" w:rsidRDefault="00D80538" w:rsidP="00D80538">
      <w:pPr>
        <w:autoSpaceDE w:val="0"/>
        <w:autoSpaceDN w:val="0"/>
        <w:adjustRightInd w:val="0"/>
        <w:spacing w:before="120"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Рандомизацияланған жұптарды салыстырғанда ешбір БЕТ-те ҚДТ, ЖТҚ, АЖТҚ және АКТҚ параметрлері бойынша статистикалық сенімді айырмашылықтар анықталған жоқ (7-кесте).</w:t>
      </w:r>
    </w:p>
    <w:p w14:paraId="4325495A" w14:textId="77777777" w:rsidR="007E6425" w:rsidRPr="00835EAB" w:rsidRDefault="00D80538" w:rsidP="00D80538">
      <w:pPr>
        <w:autoSpaceDE w:val="0"/>
        <w:autoSpaceDN w:val="0"/>
        <w:adjustRightInd w:val="0"/>
        <w:spacing w:after="0" w:line="240" w:lineRule="auto"/>
        <w:ind w:right="283"/>
        <w:contextualSpacing/>
        <w:jc w:val="both"/>
        <w:rPr>
          <w:rFonts w:ascii="Times New Roman" w:eastAsia="Times New Roman" w:hAnsi="Times New Roman" w:cs="Times New Roman"/>
          <w:b/>
          <w:bCs/>
          <w:snapToGrid w:val="0"/>
          <w:sz w:val="24"/>
          <w:szCs w:val="24"/>
          <w:lang w:val="kk-KZ"/>
        </w:rPr>
      </w:pPr>
      <w:r w:rsidRPr="00835EAB">
        <w:rPr>
          <w:rFonts w:ascii="Times New Roman" w:eastAsia="Times New Roman" w:hAnsi="Times New Roman" w:cs="Times New Roman"/>
          <w:b/>
          <w:snapToGrid w:val="0"/>
          <w:sz w:val="24"/>
          <w:szCs w:val="24"/>
          <w:lang w:val="hu-HU"/>
        </w:rPr>
        <w:t xml:space="preserve">7-кесте. Рандомизациядан кейінгі бірізді емнің тиімділігінің талдауы (БЕТ-Р) қайталануға дейінгі тіршілік қабілеті тұрғысынан (хаттама бойынша талдау популяциясы / </w:t>
      </w:r>
      <w:r w:rsidRPr="00835EAB">
        <w:rPr>
          <w:rFonts w:ascii="Times New Roman" w:eastAsia="Times New Roman" w:hAnsi="Times New Roman" w:cs="Times New Roman"/>
          <w:b/>
          <w:bCs/>
          <w:snapToGrid w:val="0"/>
          <w:sz w:val="24"/>
          <w:szCs w:val="24"/>
          <w:lang w:val="hu-HU"/>
        </w:rPr>
        <w:t>ITT) БЕТ-Р)</w:t>
      </w:r>
      <w:r w:rsidRPr="00835EAB">
        <w:rPr>
          <w:rFonts w:ascii="Times New Roman" w:eastAsia="Times New Roman" w:hAnsi="Times New Roman" w:cs="Times New Roman"/>
          <w:b/>
          <w:bCs/>
          <w:snapToGrid w:val="0"/>
          <w:sz w:val="24"/>
          <w:szCs w:val="24"/>
          <w:lang w:val="kk-KZ"/>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9"/>
        <w:gridCol w:w="3057"/>
        <w:gridCol w:w="2087"/>
      </w:tblGrid>
      <w:tr w:rsidR="0091190A" w:rsidRPr="00835EAB" w14:paraId="432CE7F8" w14:textId="77777777" w:rsidTr="0091190A">
        <w:tc>
          <w:tcPr>
            <w:tcW w:w="4319" w:type="dxa"/>
            <w:shd w:val="clear" w:color="auto" w:fill="auto"/>
          </w:tcPr>
          <w:p w14:paraId="087BCDC0"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p>
        </w:tc>
        <w:tc>
          <w:tcPr>
            <w:tcW w:w="3057" w:type="dxa"/>
            <w:shd w:val="clear" w:color="auto" w:fill="auto"/>
          </w:tcPr>
          <w:p w14:paraId="1091003E" w14:textId="77777777" w:rsidR="0091190A" w:rsidRPr="00835EAB" w:rsidRDefault="000A70BC"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noProof/>
                <w:sz w:val="24"/>
                <w:szCs w:val="24"/>
              </w:rPr>
              <mc:AlternateContent>
                <mc:Choice Requires="wps">
                  <w:drawing>
                    <wp:anchor distT="4294967293" distB="4294967293" distL="114300" distR="114300" simplePos="0" relativeHeight="251662336" behindDoc="0" locked="0" layoutInCell="1" allowOverlap="1" wp14:anchorId="0E7DD713" wp14:editId="0CB0B6F7">
                      <wp:simplePos x="0" y="0"/>
                      <wp:positionH relativeFrom="column">
                        <wp:posOffset>744855</wp:posOffset>
                      </wp:positionH>
                      <wp:positionV relativeFrom="paragraph">
                        <wp:posOffset>105409</wp:posOffset>
                      </wp:positionV>
                      <wp:extent cx="228600" cy="0"/>
                      <wp:effectExtent l="0" t="76200" r="19050" b="95250"/>
                      <wp:wrapNone/>
                      <wp:docPr id="5" name="Egyenes összekötő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FCA24A" id="Egyenes összekötő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65pt,8.3pt" to="76.6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" strokeweight="1.5pt">
                      <v:stroke endarrow="block"/>
                    </v:line>
                  </w:pict>
                </mc:Fallback>
              </mc:AlternateContent>
            </w:r>
            <w:r w:rsidR="0091190A" w:rsidRPr="00835EAB">
              <w:rPr>
                <w:rFonts w:ascii="Times New Roman" w:eastAsia="Times New Roman" w:hAnsi="Times New Roman" w:cs="Times New Roman"/>
                <w:b/>
                <w:snapToGrid w:val="0"/>
                <w:sz w:val="24"/>
                <w:szCs w:val="24"/>
              </w:rPr>
              <w:t>Летрозол</w:t>
            </w:r>
            <w:r w:rsidR="0091190A" w:rsidRPr="00835EAB">
              <w:rPr>
                <w:rFonts w:ascii="Times New Roman" w:eastAsia="Times New Roman" w:hAnsi="Times New Roman" w:cs="Times New Roman"/>
                <w:snapToGrid w:val="0"/>
                <w:sz w:val="24"/>
                <w:szCs w:val="24"/>
              </w:rPr>
              <w:t xml:space="preserve">          </w:t>
            </w:r>
            <w:r w:rsidR="0091190A" w:rsidRPr="00835EAB">
              <w:rPr>
                <w:rFonts w:ascii="Times New Roman" w:eastAsia="Times New Roman" w:hAnsi="Times New Roman" w:cs="Times New Roman"/>
                <w:b/>
                <w:snapToGrid w:val="0"/>
                <w:sz w:val="24"/>
                <w:szCs w:val="24"/>
              </w:rPr>
              <w:t>тамоксифен</w:t>
            </w:r>
          </w:p>
        </w:tc>
        <w:tc>
          <w:tcPr>
            <w:tcW w:w="2087" w:type="dxa"/>
            <w:shd w:val="clear" w:color="auto" w:fill="auto"/>
          </w:tcPr>
          <w:p w14:paraId="25C2F48F"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Летрозол</w:t>
            </w:r>
          </w:p>
        </w:tc>
      </w:tr>
      <w:tr w:rsidR="0091190A" w:rsidRPr="00835EAB" w14:paraId="07142CCC" w14:textId="77777777" w:rsidTr="0091190A">
        <w:tc>
          <w:tcPr>
            <w:tcW w:w="4319" w:type="dxa"/>
            <w:shd w:val="clear" w:color="auto" w:fill="auto"/>
          </w:tcPr>
          <w:p w14:paraId="2CCBDCA7"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Пациенттер саны</w:t>
            </w:r>
          </w:p>
        </w:tc>
        <w:tc>
          <w:tcPr>
            <w:tcW w:w="3057" w:type="dxa"/>
            <w:shd w:val="clear" w:color="auto" w:fill="auto"/>
          </w:tcPr>
          <w:p w14:paraId="23DCB80E"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1540</w:t>
            </w:r>
          </w:p>
        </w:tc>
        <w:tc>
          <w:tcPr>
            <w:tcW w:w="2087" w:type="dxa"/>
            <w:shd w:val="clear" w:color="auto" w:fill="auto"/>
          </w:tcPr>
          <w:p w14:paraId="658DAC34"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1546</w:t>
            </w:r>
          </w:p>
        </w:tc>
      </w:tr>
      <w:tr w:rsidR="0091190A" w:rsidRPr="00835EAB" w14:paraId="28F5B6C7" w14:textId="77777777" w:rsidTr="0091190A">
        <w:tc>
          <w:tcPr>
            <w:tcW w:w="4319" w:type="dxa"/>
            <w:shd w:val="clear" w:color="auto" w:fill="auto"/>
          </w:tcPr>
          <w:p w14:paraId="2C0742C9"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ҚДТ жағдайларымен пациенттер саны</w:t>
            </w:r>
          </w:p>
        </w:tc>
        <w:tc>
          <w:tcPr>
            <w:tcW w:w="3057" w:type="dxa"/>
            <w:shd w:val="clear" w:color="auto" w:fill="auto"/>
          </w:tcPr>
          <w:p w14:paraId="2D99E719"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330</w:t>
            </w:r>
          </w:p>
        </w:tc>
        <w:tc>
          <w:tcPr>
            <w:tcW w:w="2087" w:type="dxa"/>
            <w:shd w:val="clear" w:color="auto" w:fill="auto"/>
          </w:tcPr>
          <w:p w14:paraId="044367E7"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319</w:t>
            </w:r>
          </w:p>
        </w:tc>
      </w:tr>
      <w:tr w:rsidR="0091190A" w:rsidRPr="00835EAB" w14:paraId="2A0C5284" w14:textId="77777777" w:rsidTr="0091190A">
        <w:tc>
          <w:tcPr>
            <w:tcW w:w="4319" w:type="dxa"/>
            <w:shd w:val="clear" w:color="auto" w:fill="auto"/>
          </w:tcPr>
          <w:p w14:paraId="7571AA0F"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Қауіптердің арақатынасы</w:t>
            </w:r>
            <w:r w:rsidRPr="00835EAB">
              <w:rPr>
                <w:rFonts w:ascii="Times New Roman" w:eastAsia="Times New Roman" w:hAnsi="Times New Roman" w:cs="Times New Roman"/>
                <w:snapToGrid w:val="0"/>
                <w:sz w:val="24"/>
                <w:szCs w:val="24"/>
                <w:vertAlign w:val="superscript"/>
              </w:rPr>
              <w:t xml:space="preserve">1 </w:t>
            </w:r>
            <w:r w:rsidRPr="00835EAB">
              <w:rPr>
                <w:rFonts w:ascii="Times New Roman" w:eastAsia="Times New Roman" w:hAnsi="Times New Roman" w:cs="Times New Roman"/>
                <w:snapToGrid w:val="0"/>
                <w:sz w:val="24"/>
                <w:szCs w:val="24"/>
              </w:rPr>
              <w:t>(СА 99%)</w:t>
            </w:r>
          </w:p>
        </w:tc>
        <w:tc>
          <w:tcPr>
            <w:tcW w:w="5144" w:type="dxa"/>
            <w:gridSpan w:val="2"/>
            <w:shd w:val="clear" w:color="auto" w:fill="auto"/>
          </w:tcPr>
          <w:p w14:paraId="24960360"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1,04 (0.85, 1.27)</w:t>
            </w:r>
          </w:p>
        </w:tc>
      </w:tr>
      <w:tr w:rsidR="0091190A" w:rsidRPr="00835EAB" w14:paraId="7A65D231" w14:textId="77777777" w:rsidTr="0091190A">
        <w:tc>
          <w:tcPr>
            <w:tcW w:w="4319" w:type="dxa"/>
            <w:shd w:val="clear" w:color="auto" w:fill="auto"/>
          </w:tcPr>
          <w:p w14:paraId="35C66739"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3057" w:type="dxa"/>
            <w:shd w:val="clear" w:color="auto" w:fill="auto"/>
          </w:tcPr>
          <w:p w14:paraId="1772C44F" w14:textId="77777777" w:rsidR="0091190A" w:rsidRPr="00835EAB" w:rsidRDefault="000A70BC" w:rsidP="0091190A">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noProof/>
                <w:sz w:val="24"/>
                <w:szCs w:val="24"/>
              </w:rPr>
              <mc:AlternateContent>
                <mc:Choice Requires="wps">
                  <w:drawing>
                    <wp:anchor distT="4294967293" distB="4294967293" distL="114300" distR="114300" simplePos="0" relativeHeight="251663360" behindDoc="0" locked="0" layoutInCell="1" allowOverlap="1" wp14:anchorId="7267EB02" wp14:editId="17AF9E4B">
                      <wp:simplePos x="0" y="0"/>
                      <wp:positionH relativeFrom="column">
                        <wp:posOffset>695960</wp:posOffset>
                      </wp:positionH>
                      <wp:positionV relativeFrom="paragraph">
                        <wp:posOffset>109854</wp:posOffset>
                      </wp:positionV>
                      <wp:extent cx="228600" cy="0"/>
                      <wp:effectExtent l="0" t="76200" r="19050" b="95250"/>
                      <wp:wrapNone/>
                      <wp:docPr id="3" name="Egyenes összekötő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8B7E5" id="Egyenes összekötő 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8pt,8.65pt" to="72.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" strokeweight="1.5pt">
                      <v:stroke endarrow="block"/>
                    </v:line>
                  </w:pict>
                </mc:Fallback>
              </mc:AlternateContent>
            </w:r>
            <w:r w:rsidR="0091190A" w:rsidRPr="00835EAB">
              <w:rPr>
                <w:rFonts w:ascii="Times New Roman" w:eastAsia="Times New Roman" w:hAnsi="Times New Roman" w:cs="Times New Roman"/>
                <w:b/>
                <w:snapToGrid w:val="0"/>
                <w:sz w:val="24"/>
                <w:szCs w:val="24"/>
              </w:rPr>
              <w:t>Летрозол          тамоксифен</w:t>
            </w:r>
          </w:p>
        </w:tc>
        <w:tc>
          <w:tcPr>
            <w:tcW w:w="2087" w:type="dxa"/>
            <w:shd w:val="clear" w:color="auto" w:fill="auto"/>
          </w:tcPr>
          <w:p w14:paraId="28E1D2EF"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Тамоксифен</w:t>
            </w:r>
            <w:r w:rsidRPr="00835EAB">
              <w:rPr>
                <w:rFonts w:ascii="Times New Roman" w:eastAsia="Times New Roman" w:hAnsi="Times New Roman" w:cs="Times New Roman"/>
                <w:b/>
                <w:snapToGrid w:val="0"/>
                <w:sz w:val="24"/>
                <w:szCs w:val="24"/>
                <w:vertAlign w:val="superscript"/>
              </w:rPr>
              <w:t>2</w:t>
            </w:r>
          </w:p>
        </w:tc>
      </w:tr>
      <w:tr w:rsidR="0091190A" w:rsidRPr="00835EAB" w14:paraId="60CB49AE" w14:textId="77777777" w:rsidTr="0091190A">
        <w:tc>
          <w:tcPr>
            <w:tcW w:w="4319" w:type="dxa"/>
            <w:shd w:val="clear" w:color="auto" w:fill="auto"/>
          </w:tcPr>
          <w:p w14:paraId="2F3DAAEC"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Пациенттер саны</w:t>
            </w:r>
          </w:p>
        </w:tc>
        <w:tc>
          <w:tcPr>
            <w:tcW w:w="3057" w:type="dxa"/>
            <w:shd w:val="clear" w:color="auto" w:fill="auto"/>
          </w:tcPr>
          <w:p w14:paraId="6BD2E2CB"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1540</w:t>
            </w:r>
          </w:p>
        </w:tc>
        <w:tc>
          <w:tcPr>
            <w:tcW w:w="2087" w:type="dxa"/>
            <w:shd w:val="clear" w:color="auto" w:fill="auto"/>
          </w:tcPr>
          <w:p w14:paraId="14537564"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1548</w:t>
            </w:r>
          </w:p>
        </w:tc>
      </w:tr>
      <w:tr w:rsidR="0091190A" w:rsidRPr="00835EAB" w14:paraId="50343741" w14:textId="77777777" w:rsidTr="0091190A">
        <w:tc>
          <w:tcPr>
            <w:tcW w:w="4319" w:type="dxa"/>
            <w:shd w:val="clear" w:color="auto" w:fill="auto"/>
          </w:tcPr>
          <w:p w14:paraId="71D67592"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ҚДТ жағдайларымен пациенттер саны</w:t>
            </w:r>
          </w:p>
        </w:tc>
        <w:tc>
          <w:tcPr>
            <w:tcW w:w="3057" w:type="dxa"/>
            <w:shd w:val="clear" w:color="auto" w:fill="auto"/>
          </w:tcPr>
          <w:p w14:paraId="4B694851"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330</w:t>
            </w:r>
          </w:p>
        </w:tc>
        <w:tc>
          <w:tcPr>
            <w:tcW w:w="2087" w:type="dxa"/>
            <w:shd w:val="clear" w:color="auto" w:fill="auto"/>
          </w:tcPr>
          <w:p w14:paraId="21082305"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353</w:t>
            </w:r>
          </w:p>
        </w:tc>
      </w:tr>
      <w:tr w:rsidR="0091190A" w:rsidRPr="00835EAB" w14:paraId="429FDA4B" w14:textId="77777777" w:rsidTr="0091190A">
        <w:tc>
          <w:tcPr>
            <w:tcW w:w="4319" w:type="dxa"/>
            <w:shd w:val="clear" w:color="auto" w:fill="auto"/>
          </w:tcPr>
          <w:p w14:paraId="7E389A8B"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Қауіптердің арақатынасы</w:t>
            </w:r>
            <w:r w:rsidRPr="00835EAB">
              <w:rPr>
                <w:rFonts w:ascii="Times New Roman" w:eastAsia="Times New Roman" w:hAnsi="Times New Roman" w:cs="Times New Roman"/>
                <w:snapToGrid w:val="0"/>
                <w:sz w:val="24"/>
                <w:szCs w:val="24"/>
                <w:vertAlign w:val="superscript"/>
              </w:rPr>
              <w:t xml:space="preserve">1 </w:t>
            </w:r>
            <w:r w:rsidRPr="00835EAB">
              <w:rPr>
                <w:rFonts w:ascii="Times New Roman" w:eastAsia="Times New Roman" w:hAnsi="Times New Roman" w:cs="Times New Roman"/>
                <w:snapToGrid w:val="0"/>
                <w:sz w:val="24"/>
                <w:szCs w:val="24"/>
              </w:rPr>
              <w:t>(СА 99%)</w:t>
            </w:r>
          </w:p>
        </w:tc>
        <w:tc>
          <w:tcPr>
            <w:tcW w:w="5144" w:type="dxa"/>
            <w:gridSpan w:val="2"/>
            <w:shd w:val="clear" w:color="auto" w:fill="auto"/>
          </w:tcPr>
          <w:p w14:paraId="5C8DAFD8"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0.92 (0.75, 1.12)</w:t>
            </w:r>
          </w:p>
        </w:tc>
      </w:tr>
    </w:tbl>
    <w:p w14:paraId="09864D82" w14:textId="77777777" w:rsidR="0091190A" w:rsidRPr="00835EAB" w:rsidRDefault="0091190A" w:rsidP="0091190A">
      <w:pPr>
        <w:autoSpaceDE w:val="0"/>
        <w:autoSpaceDN w:val="0"/>
        <w:adjustRightInd w:val="0"/>
        <w:spacing w:after="0" w:line="240" w:lineRule="auto"/>
        <w:jc w:val="both"/>
        <w:rPr>
          <w:rFonts w:ascii="Times New Roman" w:eastAsia="Times New Roman" w:hAnsi="Times New Roman" w:cs="Times New Roman"/>
          <w:snapToGrid w:val="0"/>
          <w:lang w:val="kk-KZ"/>
        </w:rPr>
      </w:pPr>
      <w:r w:rsidRPr="00835EAB">
        <w:rPr>
          <w:rFonts w:ascii="Times New Roman" w:eastAsia="Times New Roman" w:hAnsi="Times New Roman" w:cs="Times New Roman"/>
          <w:snapToGrid w:val="0"/>
          <w:vertAlign w:val="superscript"/>
          <w:lang w:val="hu-HU"/>
        </w:rPr>
        <w:t>1</w:t>
      </w:r>
      <w:r w:rsidRPr="00835EAB">
        <w:rPr>
          <w:rFonts w:ascii="Times New Roman" w:eastAsia="Times New Roman" w:hAnsi="Times New Roman" w:cs="Times New Roman"/>
          <w:snapToGrid w:val="0"/>
          <w:lang w:val="hu-HU"/>
        </w:rPr>
        <w:t xml:space="preserve"> химиялық ем қолдану бойынша түзетілген</w:t>
      </w:r>
      <w:r w:rsidRPr="00835EAB">
        <w:rPr>
          <w:rFonts w:ascii="Times New Roman" w:eastAsia="Times New Roman" w:hAnsi="Times New Roman" w:cs="Times New Roman"/>
          <w:snapToGrid w:val="0"/>
          <w:lang w:val="kk-KZ"/>
        </w:rPr>
        <w:t xml:space="preserve"> </w:t>
      </w:r>
    </w:p>
    <w:p w14:paraId="00583B0A" w14:textId="77777777" w:rsidR="00D80538" w:rsidRPr="00835EAB" w:rsidRDefault="0091190A" w:rsidP="0091190A">
      <w:pPr>
        <w:autoSpaceDE w:val="0"/>
        <w:autoSpaceDN w:val="0"/>
        <w:adjustRightInd w:val="0"/>
        <w:spacing w:after="0" w:line="240" w:lineRule="auto"/>
        <w:ind w:right="283"/>
        <w:contextualSpacing/>
        <w:jc w:val="both"/>
        <w:rPr>
          <w:rFonts w:ascii="Times New Roman" w:eastAsia="Times New Roman" w:hAnsi="Times New Roman" w:cs="Times New Roman"/>
          <w:snapToGrid w:val="0"/>
          <w:lang w:val="kk-KZ"/>
        </w:rPr>
      </w:pPr>
      <w:r w:rsidRPr="00835EAB">
        <w:rPr>
          <w:rFonts w:ascii="Times New Roman" w:eastAsia="Times New Roman" w:hAnsi="Times New Roman" w:cs="Times New Roman"/>
          <w:snapToGrid w:val="0"/>
          <w:vertAlign w:val="superscript"/>
          <w:lang w:val="kk-KZ"/>
        </w:rPr>
        <w:t>2</w:t>
      </w:r>
      <w:r w:rsidRPr="00835EAB">
        <w:rPr>
          <w:rFonts w:ascii="Times New Roman" w:eastAsia="Times New Roman" w:hAnsi="Times New Roman" w:cs="Times New Roman"/>
          <w:snapToGrid w:val="0"/>
          <w:lang w:val="kk-KZ"/>
        </w:rPr>
        <w:t> Бүркемелеуді жоюдан (зерттеуді ашудан) кейін 626 пациент әйел (40%) тамоксифен қабылдаған топтан летрозолға іріктеп ауыстырылды</w:t>
      </w:r>
    </w:p>
    <w:p w14:paraId="53DD94B2"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
          <w:iCs/>
          <w:snapToGrid w:val="0"/>
          <w:sz w:val="24"/>
          <w:szCs w:val="24"/>
          <w:lang w:val="kk-KZ"/>
        </w:rPr>
      </w:pPr>
      <w:r w:rsidRPr="00835EAB">
        <w:rPr>
          <w:rFonts w:ascii="Times New Roman" w:eastAsia="Times New Roman" w:hAnsi="Times New Roman" w:cs="Times New Roman"/>
          <w:i/>
          <w:iCs/>
          <w:snapToGrid w:val="0"/>
          <w:sz w:val="24"/>
          <w:szCs w:val="24"/>
          <w:lang w:val="kk-KZ"/>
        </w:rPr>
        <w:t>D2407 зерттеуі</w:t>
      </w:r>
    </w:p>
    <w:p w14:paraId="769E54FE"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Cs/>
          <w:snapToGrid w:val="0"/>
          <w:sz w:val="24"/>
          <w:szCs w:val="24"/>
          <w:lang w:val="kk-KZ"/>
        </w:rPr>
        <w:t>D2407 зерттеуі ашық, рандомизацияланған, көп орталықты, тіркеуден кейінгі қауіпсіздік зерттеуі болып табылады, оның мақсаты летрозолмен және тамоксифенмен адъюванты емнің сүйек тінінің минералдық тығыздығына (СТМТ) және қан плазмасындағы липидтер бейініне әсерлерін салыстыру болды. 262 пациент әйел екі топқа бөлінді – біреуі летрозолды 5 жыл бойы қабылдады, ал екіншісі – тамоксифенді 2 жыл бойы қабылдап, 3 жыл бойы летрозолға көшті.</w:t>
      </w:r>
    </w:p>
    <w:p w14:paraId="332F84D1"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iCs/>
          <w:snapToGrid w:val="0"/>
          <w:sz w:val="24"/>
          <w:szCs w:val="24"/>
          <w:lang w:val="kk-KZ"/>
        </w:rPr>
        <w:t>24 айдан кейін зерттеудің бастапқы нүктесі бойынша статистикалық сенімді айырмашылық байқалды. Бел омыртқаның СТМТ (</w:t>
      </w:r>
      <w:r w:rsidRPr="00835EAB">
        <w:rPr>
          <w:rFonts w:ascii="Times New Roman" w:eastAsia="Times New Roman" w:hAnsi="Times New Roman" w:cs="Times New Roman"/>
          <w:snapToGrid w:val="0"/>
          <w:sz w:val="24"/>
          <w:szCs w:val="24"/>
          <w:lang w:val="kk-KZ"/>
        </w:rPr>
        <w:t xml:space="preserve">L2-L4) тамоксифен алған пациент әйелдердегі 0.3%-бен  салыстырғанда летрозол алған топта орта есеппен 4.1% азайды. </w:t>
      </w:r>
    </w:p>
    <w:p w14:paraId="4107192C"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snapToGrid w:val="0"/>
          <w:sz w:val="24"/>
          <w:szCs w:val="24"/>
          <w:lang w:val="kk-KZ"/>
        </w:rPr>
        <w:t xml:space="preserve">Бастапқы жағдайда СТМТ қалыпты болған пациент әйелдердің ешқайсысында 2 жыл емдеу барысында  остеопороз дамыған жоқ және бір жағдайда ғана бастапқы жағдайда остеопениясы бар (жалпы талдау нәтижелері бойынша анықталған) пациент әйелде остеопороздың дамығаны байқалды(Т-балл -1.9).  </w:t>
      </w:r>
    </w:p>
    <w:p w14:paraId="485D7F41"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Cs/>
          <w:snapToGrid w:val="0"/>
          <w:sz w:val="24"/>
          <w:szCs w:val="24"/>
          <w:lang w:val="kk-KZ"/>
        </w:rPr>
        <w:t>Сүйектердің сыну жиілігі бойынша әдістер арасында статистикалық сенімді айырмашылықтар анықталған жоқ – 15% летрозол және 17% тамоксифен тобында.</w:t>
      </w:r>
    </w:p>
    <w:p w14:paraId="45E7CB63"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snapToGrid w:val="0"/>
          <w:sz w:val="24"/>
          <w:szCs w:val="24"/>
          <w:lang w:val="kk-KZ"/>
        </w:rPr>
        <w:t>Бастапқы жағдаймен салыстырғанда</w:t>
      </w:r>
      <w:r w:rsidRPr="00835EAB">
        <w:rPr>
          <w:rFonts w:ascii="Times New Roman" w:eastAsia="Times New Roman" w:hAnsi="Times New Roman" w:cs="Times New Roman"/>
          <w:iCs/>
          <w:snapToGrid w:val="0"/>
          <w:sz w:val="24"/>
          <w:szCs w:val="24"/>
          <w:lang w:val="kk-KZ"/>
        </w:rPr>
        <w:t>, қан плазмасындағы жалпы холестериннің медианалық деңгейлері 6 ай емдеуден кейін тамоксифен тобында 16% төмендеді, және бұл төмендеу 24 ай ішіндегі барлық келу кездерінде сақталды. Летразол тобында жалпы холестериннің деңгейлері барынша тұрақты болды, бұл әрбір зерттелген уақыт кезеңінде тамоксифеннің пайдасына статистикалық сенімді айырмашылықтарға әкелді.</w:t>
      </w:r>
    </w:p>
    <w:p w14:paraId="68726895" w14:textId="6EBAC420"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Ұзақ адъювант</w:t>
      </w:r>
      <w:r w:rsidR="00572074" w:rsidRPr="00835EAB">
        <w:rPr>
          <w:rFonts w:ascii="Times New Roman" w:eastAsia="Times New Roman" w:hAnsi="Times New Roman" w:cs="Times New Roman"/>
          <w:i/>
          <w:snapToGrid w:val="0"/>
          <w:sz w:val="24"/>
          <w:szCs w:val="24"/>
          <w:lang w:val="kk-KZ"/>
        </w:rPr>
        <w:t>т</w:t>
      </w:r>
      <w:r w:rsidRPr="00835EAB">
        <w:rPr>
          <w:rFonts w:ascii="Times New Roman" w:eastAsia="Times New Roman" w:hAnsi="Times New Roman" w:cs="Times New Roman"/>
          <w:i/>
          <w:snapToGrid w:val="0"/>
          <w:sz w:val="24"/>
          <w:szCs w:val="24"/>
          <w:lang w:val="kk-KZ"/>
        </w:rPr>
        <w:t xml:space="preserve">ы ем </w:t>
      </w:r>
      <w:r w:rsidRPr="00835EAB">
        <w:rPr>
          <w:rFonts w:ascii="Times New Roman" w:eastAsia="Times New Roman" w:hAnsi="Times New Roman" w:cs="Times New Roman"/>
          <w:i/>
          <w:iCs/>
          <w:snapToGrid w:val="0"/>
          <w:sz w:val="24"/>
          <w:szCs w:val="24"/>
          <w:lang w:val="kk-KZ"/>
        </w:rPr>
        <w:t xml:space="preserve">(MA-17) </w:t>
      </w:r>
    </w:p>
    <w:p w14:paraId="0823113F" w14:textId="24E670B6"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Постменопаузадағы сүт безінің рецептор-оң немесе нақтыланбаған бастапқы</w:t>
      </w:r>
      <w:r w:rsidRPr="00835EAB">
        <w:rPr>
          <w:rFonts w:ascii="Times New Roman" w:eastAsia="Times New Roman" w:hAnsi="Times New Roman" w:cs="Times New Roman"/>
          <w:snapToGrid w:val="0"/>
          <w:sz w:val="24"/>
          <w:szCs w:val="24"/>
          <w:lang w:val="hu-HU"/>
        </w:rPr>
        <w:t xml:space="preserve"> </w:t>
      </w:r>
      <w:r w:rsidR="00572074" w:rsidRPr="00835EAB">
        <w:rPr>
          <w:rFonts w:ascii="Times New Roman" w:eastAsia="Times New Roman" w:hAnsi="Times New Roman" w:cs="Times New Roman"/>
          <w:snapToGrid w:val="0"/>
          <w:sz w:val="24"/>
          <w:szCs w:val="24"/>
          <w:lang w:val="kk-KZ"/>
        </w:rPr>
        <w:t>обыры</w:t>
      </w:r>
      <w:r w:rsidRPr="00835EAB">
        <w:rPr>
          <w:rFonts w:ascii="Times New Roman" w:eastAsia="Times New Roman" w:hAnsi="Times New Roman" w:cs="Times New Roman"/>
          <w:snapToGrid w:val="0"/>
          <w:sz w:val="24"/>
          <w:szCs w:val="24"/>
          <w:lang w:val="kk-KZ"/>
        </w:rPr>
        <w:t xml:space="preserve"> бар 5100-ден астам пациент әйелдер қатысқан </w:t>
      </w:r>
      <w:r w:rsidRPr="00835EAB">
        <w:rPr>
          <w:rFonts w:ascii="Times New Roman" w:eastAsia="Times New Roman" w:hAnsi="Times New Roman" w:cs="Times New Roman"/>
          <w:iCs/>
          <w:snapToGrid w:val="0"/>
          <w:sz w:val="24"/>
          <w:szCs w:val="24"/>
          <w:lang w:val="kk-KZ"/>
        </w:rPr>
        <w:t>көп орталықты</w:t>
      </w:r>
      <w:r w:rsidRPr="00835EAB">
        <w:rPr>
          <w:rFonts w:ascii="Times New Roman" w:eastAsia="Times New Roman" w:hAnsi="Times New Roman" w:cs="Times New Roman"/>
          <w:snapToGrid w:val="0"/>
          <w:sz w:val="24"/>
          <w:szCs w:val="24"/>
          <w:lang w:val="kk-KZ"/>
        </w:rPr>
        <w:t xml:space="preserve">, салыстырмалы жасырын, </w:t>
      </w:r>
      <w:r w:rsidRPr="00835EAB">
        <w:rPr>
          <w:rFonts w:ascii="Times New Roman" w:eastAsia="Times New Roman" w:hAnsi="Times New Roman" w:cs="Times New Roman"/>
          <w:snapToGrid w:val="0"/>
          <w:sz w:val="24"/>
          <w:szCs w:val="24"/>
          <w:lang w:val="kk-KZ"/>
        </w:rPr>
        <w:lastRenderedPageBreak/>
        <w:t xml:space="preserve">рандомизацияланған плацебо-бақыланатын МА-17 зерттеуінде тамоксифенмен адъювантты ем (4,5-6 жыл) аяқталғаннан кейін қайталану болмаған пациент әйелдер кездейсоқ таңдау әдісімен 5 жыл бойы летрозол немесе плацебо қабылдайтын топтарға тіркелді. </w:t>
      </w:r>
    </w:p>
    <w:p w14:paraId="44594DB1" w14:textId="14FA32D4"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Зерттеудің бастапқы нүктесі рандомизация мен локорегиональді қайталанудың дамуының немесе сүт безінің контралатеральді </w:t>
      </w:r>
      <w:r w:rsidR="00572074" w:rsidRPr="00835EAB">
        <w:rPr>
          <w:rFonts w:ascii="Times New Roman" w:eastAsia="Times New Roman" w:hAnsi="Times New Roman" w:cs="Times New Roman"/>
          <w:snapToGrid w:val="0"/>
          <w:sz w:val="24"/>
          <w:szCs w:val="24"/>
          <w:lang w:val="kk-KZ"/>
        </w:rPr>
        <w:t>обырының</w:t>
      </w:r>
      <w:r w:rsidRPr="00835EAB">
        <w:rPr>
          <w:rFonts w:ascii="Times New Roman" w:eastAsia="Times New Roman" w:hAnsi="Times New Roman" w:cs="Times New Roman"/>
          <w:snapToGrid w:val="0"/>
          <w:sz w:val="24"/>
          <w:szCs w:val="24"/>
          <w:lang w:val="kk-KZ"/>
        </w:rPr>
        <w:t xml:space="preserve"> дамуының алғашқы белгілері арасындағы аралық ретінде анықталатын қайталанусыз тіршілік қабілеті болды.</w:t>
      </w:r>
    </w:p>
    <w:p w14:paraId="310654CC" w14:textId="56F30B86"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Шамамен 28 ай кейінгі бақылау мерзімінің медианасында орындалған бастапқы жоспарланған аралық талдау (25% пациент әйелді кем дегенде 38 ай бойы бақылады) плацебомен салыстырғанда летрозол сүт безі қатерлі ісігінің қайталануын 42%-ға сенімді төмендеткенін көрсетті, (қауіптер арақатынасы 0,58, P=0,0000</w:t>
      </w:r>
      <w:r w:rsidR="00572074" w:rsidRPr="00835EAB">
        <w:rPr>
          <w:rFonts w:ascii="Times New Roman" w:eastAsia="Times New Roman" w:hAnsi="Times New Roman" w:cs="Times New Roman"/>
          <w:snapToGrid w:val="0"/>
          <w:sz w:val="24"/>
          <w:szCs w:val="24"/>
          <w:lang w:val="kk-KZ"/>
        </w:rPr>
        <w:t>3). Летрозолдың ҚДТ қатысты ста</w:t>
      </w:r>
      <w:r w:rsidRPr="00835EAB">
        <w:rPr>
          <w:rFonts w:ascii="Times New Roman" w:eastAsia="Times New Roman" w:hAnsi="Times New Roman" w:cs="Times New Roman"/>
          <w:snapToGrid w:val="0"/>
          <w:sz w:val="24"/>
          <w:szCs w:val="24"/>
          <w:lang w:val="kk-KZ"/>
        </w:rPr>
        <w:t>т</w:t>
      </w:r>
      <w:r w:rsidR="00572074" w:rsidRPr="00835EAB">
        <w:rPr>
          <w:rFonts w:ascii="Times New Roman" w:eastAsia="Times New Roman" w:hAnsi="Times New Roman" w:cs="Times New Roman"/>
          <w:snapToGrid w:val="0"/>
          <w:sz w:val="24"/>
          <w:szCs w:val="24"/>
          <w:lang w:val="kk-KZ"/>
        </w:rPr>
        <w:t>ис</w:t>
      </w:r>
      <w:r w:rsidRPr="00835EAB">
        <w:rPr>
          <w:rFonts w:ascii="Times New Roman" w:eastAsia="Times New Roman" w:hAnsi="Times New Roman" w:cs="Times New Roman"/>
          <w:snapToGrid w:val="0"/>
          <w:sz w:val="24"/>
          <w:szCs w:val="24"/>
          <w:lang w:val="kk-KZ"/>
        </w:rPr>
        <w:t>тикалық сенімді артықшылығы лимфа түйіндерінің жай-күйіне байланыссыз анықталды.</w:t>
      </w:r>
    </w:p>
    <w:p w14:paraId="5AEFD340"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Жалы тіршілік қабілетінің (ЖТҚ) екінші ақырғы нүктесі үшін барлығы 113 өлім жағдайы тіркелді (летрозол тобында 51 және плацебо тобында 62). Препараттар арасында ЖТҚ бойынша статистикалық маңызды айырмашылықтар болған жоқ (қауіптер арақатынасы 0,82; P=0,29). </w:t>
      </w:r>
    </w:p>
    <w:p w14:paraId="3D88207B"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Осыдан кейін зерттеу ашық режимде жалғастырылды, және плацебо тобындағы пациент әйелдер летрозолмен 5 жылға дейін емделуге ерікті түрде көше алатын болды. Зерттеу ашылғаннан кейін плацебо тобындағы летрозолға көшуі мүмкін болған (зерттеу ашылған кезде қайталану болмаған) 60%-дан астам  пациент әйелдер осы препаратқа көшуді қалады. Ақырғы талдауға 12-106 айда (медианасы 31 ай) тамоксифенмен адъювантты емдеу аяқталғаннан кейін летрозолдан  плацебоға көшкен1551 пациент әйел қосылды. Ауысудан кейін летрозолмен емдеу ұзақтығы 40 ай (медиана) болды.  </w:t>
      </w:r>
    </w:p>
    <w:p w14:paraId="2A52ED8B"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Ақырғы талдау бақылаудың 62 айында (медиана) жүргізілді және летрозол қабылдаған топта сүт безі қатерлі ісігінің қайталану қаупінің статистикалық сенімді төмендеуін растады.  </w:t>
      </w:r>
    </w:p>
    <w:p w14:paraId="4A6FC5B0" w14:textId="77777777" w:rsidR="001403E0" w:rsidRPr="00835EAB" w:rsidRDefault="001403E0" w:rsidP="001403E0">
      <w:pPr>
        <w:autoSpaceDE w:val="0"/>
        <w:autoSpaceDN w:val="0"/>
        <w:adjustRightInd w:val="0"/>
        <w:spacing w:after="0" w:line="240" w:lineRule="auto"/>
        <w:contextualSpacing/>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b/>
          <w:snapToGrid w:val="0"/>
          <w:sz w:val="24"/>
          <w:szCs w:val="24"/>
          <w:lang w:val="kk-KZ"/>
        </w:rPr>
        <w:t>8-кесте. Қайталануға дейінгі тіршілік қабілеті және жалпы тіршілік қабілеті (</w:t>
      </w:r>
      <w:r w:rsidRPr="00835EAB">
        <w:rPr>
          <w:rFonts w:ascii="Times New Roman" w:eastAsia="Times New Roman" w:hAnsi="Times New Roman" w:cs="Times New Roman"/>
          <w:b/>
          <w:bCs/>
          <w:snapToGrid w:val="0"/>
          <w:sz w:val="24"/>
          <w:szCs w:val="24"/>
          <w:lang w:val="kk-KZ"/>
        </w:rPr>
        <w:t xml:space="preserve">ITT хаттамасы бойынша </w:t>
      </w:r>
      <w:r w:rsidRPr="00835EAB">
        <w:rPr>
          <w:rFonts w:ascii="Times New Roman" w:eastAsia="Times New Roman" w:hAnsi="Times New Roman" w:cs="Times New Roman"/>
          <w:b/>
          <w:snapToGrid w:val="0"/>
          <w:sz w:val="24"/>
          <w:szCs w:val="24"/>
          <w:lang w:val="kk-KZ"/>
        </w:rPr>
        <w:t>модификацияланған талдау популяциясы</w:t>
      </w:r>
      <w:r w:rsidRPr="00835EAB">
        <w:rPr>
          <w:rFonts w:ascii="Times New Roman" w:eastAsia="Times New Roman" w:hAnsi="Times New Roman" w:cs="Times New Roman"/>
          <w:b/>
          <w:bCs/>
          <w:snapToGrid w:val="0"/>
          <w:sz w:val="24"/>
          <w:szCs w:val="24"/>
          <w:lang w:val="kk-KZ"/>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389"/>
        <w:gridCol w:w="1276"/>
        <w:gridCol w:w="1417"/>
        <w:gridCol w:w="1418"/>
        <w:gridCol w:w="1275"/>
        <w:gridCol w:w="1701"/>
      </w:tblGrid>
      <w:tr w:rsidR="001403E0" w:rsidRPr="00835EAB" w14:paraId="72B723CA" w14:textId="77777777" w:rsidTr="00D86D91">
        <w:tc>
          <w:tcPr>
            <w:tcW w:w="1163" w:type="dxa"/>
            <w:shd w:val="clear" w:color="auto" w:fill="auto"/>
          </w:tcPr>
          <w:p w14:paraId="3CFFC2C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p>
        </w:tc>
        <w:tc>
          <w:tcPr>
            <w:tcW w:w="4082" w:type="dxa"/>
            <w:gridSpan w:val="3"/>
            <w:shd w:val="clear" w:color="auto" w:fill="auto"/>
          </w:tcPr>
          <w:p w14:paraId="3ADF73CE" w14:textId="77777777" w:rsidR="001403E0" w:rsidRPr="00835EAB" w:rsidRDefault="001403E0" w:rsidP="001403E0">
            <w:pPr>
              <w:autoSpaceDE w:val="0"/>
              <w:autoSpaceDN w:val="0"/>
              <w:adjustRightInd w:val="0"/>
              <w:spacing w:after="0" w:line="240" w:lineRule="auto"/>
              <w:jc w:val="center"/>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Бақылау кезеңінің медианасы 28 ай</w:t>
            </w:r>
          </w:p>
        </w:tc>
        <w:tc>
          <w:tcPr>
            <w:tcW w:w="4394" w:type="dxa"/>
            <w:gridSpan w:val="3"/>
            <w:shd w:val="clear" w:color="auto" w:fill="auto"/>
          </w:tcPr>
          <w:p w14:paraId="296A6BD2" w14:textId="77777777" w:rsidR="001403E0" w:rsidRPr="00835EAB" w:rsidRDefault="001403E0" w:rsidP="001403E0">
            <w:pPr>
              <w:autoSpaceDE w:val="0"/>
              <w:autoSpaceDN w:val="0"/>
              <w:adjustRightInd w:val="0"/>
              <w:spacing w:after="0" w:line="240" w:lineRule="auto"/>
              <w:jc w:val="center"/>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Бақылау кезеңінің медианасы 62 ай</w:t>
            </w:r>
          </w:p>
        </w:tc>
      </w:tr>
      <w:tr w:rsidR="001403E0" w:rsidRPr="00835EAB" w14:paraId="6647F898" w14:textId="77777777" w:rsidTr="00D86D91">
        <w:tc>
          <w:tcPr>
            <w:tcW w:w="1163" w:type="dxa"/>
            <w:shd w:val="clear" w:color="auto" w:fill="auto"/>
          </w:tcPr>
          <w:p w14:paraId="76E4E7AD"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389" w:type="dxa"/>
            <w:shd w:val="clear" w:color="auto" w:fill="auto"/>
          </w:tcPr>
          <w:p w14:paraId="4698DC3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w:t>
            </w:r>
          </w:p>
          <w:p w14:paraId="7146353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N=2582</w:t>
            </w:r>
          </w:p>
        </w:tc>
        <w:tc>
          <w:tcPr>
            <w:tcW w:w="1276" w:type="dxa"/>
            <w:shd w:val="clear" w:color="auto" w:fill="auto"/>
          </w:tcPr>
          <w:p w14:paraId="2D74D1D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Плацебо</w:t>
            </w:r>
          </w:p>
          <w:p w14:paraId="75A2913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N=2586</w:t>
            </w:r>
          </w:p>
        </w:tc>
        <w:tc>
          <w:tcPr>
            <w:tcW w:w="1417" w:type="dxa"/>
            <w:shd w:val="clear" w:color="auto" w:fill="auto"/>
          </w:tcPr>
          <w:p w14:paraId="78AB18EA"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w:t>
            </w:r>
          </w:p>
          <w:p w14:paraId="56E7D31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(95% CI)</w:t>
            </w:r>
            <w:r w:rsidRPr="00835EAB">
              <w:rPr>
                <w:rFonts w:ascii="Times New Roman" w:eastAsia="Times New Roman" w:hAnsi="Times New Roman" w:cs="Times New Roman"/>
                <w:snapToGrid w:val="0"/>
                <w:sz w:val="24"/>
                <w:szCs w:val="24"/>
                <w:vertAlign w:val="superscript"/>
              </w:rPr>
              <w:t>2</w:t>
            </w:r>
          </w:p>
          <w:p w14:paraId="169A5D4C"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i/>
                <w:iCs/>
                <w:snapToGrid w:val="0"/>
                <w:sz w:val="24"/>
                <w:szCs w:val="24"/>
              </w:rPr>
              <w:t>P мәні</w:t>
            </w:r>
          </w:p>
        </w:tc>
        <w:tc>
          <w:tcPr>
            <w:tcW w:w="1418" w:type="dxa"/>
            <w:shd w:val="clear" w:color="auto" w:fill="auto"/>
          </w:tcPr>
          <w:p w14:paraId="3AF9DFB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w:t>
            </w:r>
          </w:p>
          <w:p w14:paraId="1F081E5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N=2582</w:t>
            </w:r>
          </w:p>
        </w:tc>
        <w:tc>
          <w:tcPr>
            <w:tcW w:w="1275" w:type="dxa"/>
            <w:shd w:val="clear" w:color="auto" w:fill="auto"/>
          </w:tcPr>
          <w:p w14:paraId="157FAAB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Плацебо</w:t>
            </w:r>
          </w:p>
          <w:p w14:paraId="5DC43B04"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N=2586</w:t>
            </w:r>
          </w:p>
        </w:tc>
        <w:tc>
          <w:tcPr>
            <w:tcW w:w="1701" w:type="dxa"/>
            <w:shd w:val="clear" w:color="auto" w:fill="auto"/>
          </w:tcPr>
          <w:p w14:paraId="4C18E5D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w:t>
            </w:r>
          </w:p>
          <w:p w14:paraId="723542D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(95% CI)</w:t>
            </w:r>
            <w:r w:rsidRPr="00835EAB">
              <w:rPr>
                <w:rFonts w:ascii="Times New Roman" w:eastAsia="Times New Roman" w:hAnsi="Times New Roman" w:cs="Times New Roman"/>
                <w:snapToGrid w:val="0"/>
                <w:sz w:val="24"/>
                <w:szCs w:val="24"/>
                <w:vertAlign w:val="superscript"/>
              </w:rPr>
              <w:t>2</w:t>
            </w:r>
          </w:p>
          <w:p w14:paraId="005209A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i/>
                <w:iCs/>
                <w:snapToGrid w:val="0"/>
                <w:sz w:val="24"/>
                <w:szCs w:val="24"/>
              </w:rPr>
              <w:t>P мәні</w:t>
            </w:r>
          </w:p>
        </w:tc>
      </w:tr>
      <w:tr w:rsidR="001403E0" w:rsidRPr="00835EAB" w14:paraId="3B54DF6E" w14:textId="77777777" w:rsidTr="00D86D91">
        <w:tc>
          <w:tcPr>
            <w:tcW w:w="9639" w:type="dxa"/>
            <w:gridSpan w:val="7"/>
            <w:shd w:val="clear" w:color="auto" w:fill="auto"/>
          </w:tcPr>
          <w:p w14:paraId="7218C54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
                <w:snapToGrid w:val="0"/>
                <w:sz w:val="24"/>
                <w:szCs w:val="24"/>
              </w:rPr>
              <w:t>Қайталануға дейінгі тіршілік қабілеті</w:t>
            </w:r>
            <w:r w:rsidRPr="00835EAB">
              <w:rPr>
                <w:rFonts w:ascii="Times New Roman" w:eastAsia="Times New Roman" w:hAnsi="Times New Roman" w:cs="Times New Roman"/>
                <w:snapToGrid w:val="0"/>
                <w:sz w:val="24"/>
                <w:szCs w:val="24"/>
                <w:vertAlign w:val="superscript"/>
              </w:rPr>
              <w:t xml:space="preserve"> 3</w:t>
            </w:r>
          </w:p>
        </w:tc>
      </w:tr>
      <w:tr w:rsidR="001403E0" w:rsidRPr="00835EAB" w14:paraId="6094079E" w14:textId="77777777" w:rsidTr="00D86D91">
        <w:tc>
          <w:tcPr>
            <w:tcW w:w="1163" w:type="dxa"/>
            <w:shd w:val="clear" w:color="auto" w:fill="auto"/>
          </w:tcPr>
          <w:p w14:paraId="420C401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Оқиғалар </w:t>
            </w:r>
          </w:p>
        </w:tc>
        <w:tc>
          <w:tcPr>
            <w:tcW w:w="1389" w:type="dxa"/>
            <w:shd w:val="clear" w:color="auto" w:fill="auto"/>
          </w:tcPr>
          <w:p w14:paraId="6B02ECD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6A441EE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92 (3.6%)</w:t>
            </w:r>
          </w:p>
        </w:tc>
        <w:tc>
          <w:tcPr>
            <w:tcW w:w="1276" w:type="dxa"/>
            <w:shd w:val="clear" w:color="auto" w:fill="auto"/>
          </w:tcPr>
          <w:p w14:paraId="5262BCC4"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30F0892A"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155 (6.0%)</w:t>
            </w:r>
          </w:p>
        </w:tc>
        <w:tc>
          <w:tcPr>
            <w:tcW w:w="1417" w:type="dxa"/>
            <w:tcBorders>
              <w:top w:val="nil"/>
            </w:tcBorders>
            <w:shd w:val="clear" w:color="auto" w:fill="auto"/>
          </w:tcPr>
          <w:p w14:paraId="16CAE18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003BE18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0.58</w:t>
            </w:r>
          </w:p>
          <w:p w14:paraId="1446A7F8"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(0.45,0.76)</w:t>
            </w:r>
          </w:p>
          <w:p w14:paraId="75A69EF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0.00003</w:t>
            </w:r>
          </w:p>
        </w:tc>
        <w:tc>
          <w:tcPr>
            <w:tcW w:w="1418" w:type="dxa"/>
            <w:tcBorders>
              <w:top w:val="nil"/>
            </w:tcBorders>
            <w:shd w:val="clear" w:color="auto" w:fill="auto"/>
          </w:tcPr>
          <w:p w14:paraId="142DA26A"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35BC6E0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209 (8.1%)</w:t>
            </w:r>
          </w:p>
        </w:tc>
        <w:tc>
          <w:tcPr>
            <w:tcW w:w="1275" w:type="dxa"/>
            <w:shd w:val="clear" w:color="auto" w:fill="auto"/>
          </w:tcPr>
          <w:p w14:paraId="18D62B9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6B52C49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286 (11.1%)</w:t>
            </w:r>
          </w:p>
        </w:tc>
        <w:tc>
          <w:tcPr>
            <w:tcW w:w="1701" w:type="dxa"/>
            <w:shd w:val="clear" w:color="auto" w:fill="auto"/>
          </w:tcPr>
          <w:p w14:paraId="614C264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41643FFD"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0.75</w:t>
            </w:r>
          </w:p>
          <w:p w14:paraId="3DF7A57A"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(0.63,0.89)</w:t>
            </w:r>
          </w:p>
        </w:tc>
      </w:tr>
      <w:tr w:rsidR="001403E0" w:rsidRPr="00835EAB" w14:paraId="13B42C7F" w14:textId="77777777" w:rsidTr="00D86D91">
        <w:tc>
          <w:tcPr>
            <w:tcW w:w="1163" w:type="dxa"/>
            <w:shd w:val="clear" w:color="auto" w:fill="auto"/>
          </w:tcPr>
          <w:p w14:paraId="29F5317C"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4 жылдық ҚДТ жиілігі  </w:t>
            </w:r>
          </w:p>
        </w:tc>
        <w:tc>
          <w:tcPr>
            <w:tcW w:w="1389" w:type="dxa"/>
            <w:shd w:val="clear" w:color="auto" w:fill="auto"/>
          </w:tcPr>
          <w:p w14:paraId="3E7829E7"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94.4% </w:t>
            </w:r>
          </w:p>
        </w:tc>
        <w:tc>
          <w:tcPr>
            <w:tcW w:w="1276" w:type="dxa"/>
            <w:shd w:val="clear" w:color="auto" w:fill="auto"/>
          </w:tcPr>
          <w:p w14:paraId="22EC642D"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89.8% </w:t>
            </w:r>
          </w:p>
        </w:tc>
        <w:tc>
          <w:tcPr>
            <w:tcW w:w="1417" w:type="dxa"/>
            <w:shd w:val="clear" w:color="auto" w:fill="auto"/>
          </w:tcPr>
          <w:p w14:paraId="61CBE358"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418" w:type="dxa"/>
            <w:shd w:val="clear" w:color="auto" w:fill="auto"/>
          </w:tcPr>
          <w:p w14:paraId="65DD8E5E"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94.4%</w:t>
            </w:r>
          </w:p>
        </w:tc>
        <w:tc>
          <w:tcPr>
            <w:tcW w:w="1275" w:type="dxa"/>
            <w:shd w:val="clear" w:color="auto" w:fill="auto"/>
          </w:tcPr>
          <w:p w14:paraId="7FAB9F7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91.4%</w:t>
            </w:r>
          </w:p>
        </w:tc>
        <w:tc>
          <w:tcPr>
            <w:tcW w:w="1701" w:type="dxa"/>
            <w:shd w:val="clear" w:color="auto" w:fill="auto"/>
          </w:tcPr>
          <w:p w14:paraId="7611609C"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r>
      <w:tr w:rsidR="001403E0" w:rsidRPr="00835EAB" w14:paraId="7E933A5B" w14:textId="77777777" w:rsidTr="00D86D91">
        <w:trPr>
          <w:trHeight w:val="382"/>
        </w:trPr>
        <w:tc>
          <w:tcPr>
            <w:tcW w:w="9639" w:type="dxa"/>
            <w:gridSpan w:val="7"/>
            <w:shd w:val="clear" w:color="auto" w:fill="auto"/>
          </w:tcPr>
          <w:p w14:paraId="021BC64D"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b/>
                <w:snapToGrid w:val="0"/>
                <w:sz w:val="24"/>
                <w:szCs w:val="24"/>
                <w:lang w:val="hu-HU"/>
              </w:rPr>
              <w:t>Қайталанусыз тіршілік қабілеті</w:t>
            </w:r>
            <w:r w:rsidRPr="00835EAB">
              <w:rPr>
                <w:rFonts w:ascii="Times New Roman" w:eastAsia="Times New Roman" w:hAnsi="Times New Roman" w:cs="Times New Roman"/>
                <w:snapToGrid w:val="0"/>
                <w:sz w:val="24"/>
                <w:szCs w:val="24"/>
                <w:vertAlign w:val="superscript"/>
                <w:lang w:val="hu-HU"/>
              </w:rPr>
              <w:t>3</w:t>
            </w:r>
            <w:r w:rsidRPr="00835EAB">
              <w:rPr>
                <w:rFonts w:ascii="Times New Roman" w:eastAsia="Times New Roman" w:hAnsi="Times New Roman" w:cs="Times New Roman"/>
                <w:b/>
                <w:bCs/>
                <w:snapToGrid w:val="0"/>
                <w:sz w:val="24"/>
                <w:szCs w:val="24"/>
                <w:lang w:val="hu-HU"/>
              </w:rPr>
              <w:t>, кез келген себептен өлуді қоса</w:t>
            </w:r>
          </w:p>
        </w:tc>
      </w:tr>
      <w:tr w:rsidR="001403E0" w:rsidRPr="00835EAB" w14:paraId="4D37A740" w14:textId="77777777" w:rsidTr="00D86D91">
        <w:tc>
          <w:tcPr>
            <w:tcW w:w="1163" w:type="dxa"/>
            <w:shd w:val="clear" w:color="auto" w:fill="auto"/>
          </w:tcPr>
          <w:p w14:paraId="7132B2B7"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Оқиғалар </w:t>
            </w:r>
          </w:p>
        </w:tc>
        <w:tc>
          <w:tcPr>
            <w:tcW w:w="1389" w:type="dxa"/>
            <w:shd w:val="clear" w:color="auto" w:fill="auto"/>
          </w:tcPr>
          <w:p w14:paraId="40FEF86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122 (4.7%) </w:t>
            </w:r>
          </w:p>
        </w:tc>
        <w:tc>
          <w:tcPr>
            <w:tcW w:w="1276" w:type="dxa"/>
            <w:shd w:val="clear" w:color="auto" w:fill="auto"/>
          </w:tcPr>
          <w:p w14:paraId="108CBD9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193 (7.5%)</w:t>
            </w:r>
          </w:p>
        </w:tc>
        <w:tc>
          <w:tcPr>
            <w:tcW w:w="1417" w:type="dxa"/>
            <w:shd w:val="clear" w:color="auto" w:fill="auto"/>
          </w:tcPr>
          <w:p w14:paraId="0251535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0.62 </w:t>
            </w:r>
          </w:p>
          <w:p w14:paraId="04F63CF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(0.49, 0.78) </w:t>
            </w:r>
          </w:p>
        </w:tc>
        <w:tc>
          <w:tcPr>
            <w:tcW w:w="1418" w:type="dxa"/>
            <w:shd w:val="clear" w:color="auto" w:fill="auto"/>
          </w:tcPr>
          <w:p w14:paraId="758EABB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344 (13.3%) </w:t>
            </w:r>
          </w:p>
        </w:tc>
        <w:tc>
          <w:tcPr>
            <w:tcW w:w="1275" w:type="dxa"/>
            <w:tcBorders>
              <w:top w:val="nil"/>
            </w:tcBorders>
            <w:shd w:val="clear" w:color="auto" w:fill="auto"/>
          </w:tcPr>
          <w:p w14:paraId="7D5DD12C"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402 (15.5%) </w:t>
            </w:r>
          </w:p>
        </w:tc>
        <w:tc>
          <w:tcPr>
            <w:tcW w:w="1701" w:type="dxa"/>
            <w:tcBorders>
              <w:top w:val="nil"/>
            </w:tcBorders>
            <w:shd w:val="clear" w:color="auto" w:fill="auto"/>
          </w:tcPr>
          <w:p w14:paraId="132E9047"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0.89</w:t>
            </w:r>
          </w:p>
          <w:p w14:paraId="7C61C10A"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(0.77, 1.03)</w:t>
            </w:r>
          </w:p>
        </w:tc>
      </w:tr>
      <w:tr w:rsidR="001403E0" w:rsidRPr="00835EAB" w14:paraId="3C1B9C91" w14:textId="77777777" w:rsidTr="00D86D91">
        <w:tc>
          <w:tcPr>
            <w:tcW w:w="1163" w:type="dxa"/>
            <w:shd w:val="clear" w:color="auto" w:fill="auto"/>
          </w:tcPr>
          <w:p w14:paraId="6B181D9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5 жылдық ҚДТ жиілігі  </w:t>
            </w:r>
          </w:p>
        </w:tc>
        <w:tc>
          <w:tcPr>
            <w:tcW w:w="1389" w:type="dxa"/>
            <w:shd w:val="clear" w:color="auto" w:fill="auto"/>
          </w:tcPr>
          <w:p w14:paraId="1733ED7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90.5% </w:t>
            </w:r>
          </w:p>
        </w:tc>
        <w:tc>
          <w:tcPr>
            <w:tcW w:w="1276" w:type="dxa"/>
            <w:shd w:val="clear" w:color="auto" w:fill="auto"/>
          </w:tcPr>
          <w:p w14:paraId="3E28DBE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80.8% </w:t>
            </w:r>
          </w:p>
        </w:tc>
        <w:tc>
          <w:tcPr>
            <w:tcW w:w="1417" w:type="dxa"/>
            <w:shd w:val="clear" w:color="auto" w:fill="auto"/>
          </w:tcPr>
          <w:p w14:paraId="4088C3D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418" w:type="dxa"/>
            <w:shd w:val="clear" w:color="auto" w:fill="auto"/>
          </w:tcPr>
          <w:p w14:paraId="59CE25A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88.8%</w:t>
            </w:r>
          </w:p>
        </w:tc>
        <w:tc>
          <w:tcPr>
            <w:tcW w:w="1275" w:type="dxa"/>
            <w:shd w:val="clear" w:color="auto" w:fill="auto"/>
          </w:tcPr>
          <w:p w14:paraId="5486B4D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86.7%</w:t>
            </w:r>
          </w:p>
        </w:tc>
        <w:tc>
          <w:tcPr>
            <w:tcW w:w="1701" w:type="dxa"/>
            <w:shd w:val="clear" w:color="auto" w:fill="auto"/>
          </w:tcPr>
          <w:p w14:paraId="4ED42851"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r>
      <w:tr w:rsidR="001403E0" w:rsidRPr="00835EAB" w14:paraId="121A0744" w14:textId="77777777" w:rsidTr="00D86D91">
        <w:tc>
          <w:tcPr>
            <w:tcW w:w="9639" w:type="dxa"/>
            <w:gridSpan w:val="7"/>
            <w:shd w:val="clear" w:color="auto" w:fill="auto"/>
          </w:tcPr>
          <w:p w14:paraId="0A524B2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Кешеуілдеген  метастазалар</w:t>
            </w:r>
          </w:p>
        </w:tc>
      </w:tr>
      <w:tr w:rsidR="001403E0" w:rsidRPr="00835EAB" w14:paraId="47FD775F" w14:textId="77777777" w:rsidTr="00D86D91">
        <w:tc>
          <w:tcPr>
            <w:tcW w:w="1163" w:type="dxa"/>
            <w:shd w:val="clear" w:color="auto" w:fill="auto"/>
          </w:tcPr>
          <w:p w14:paraId="0B9564FE"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Оқиғала</w:t>
            </w:r>
            <w:r w:rsidRPr="00835EAB">
              <w:rPr>
                <w:rFonts w:ascii="Times New Roman" w:eastAsia="Times New Roman" w:hAnsi="Times New Roman" w:cs="Times New Roman"/>
                <w:snapToGrid w:val="0"/>
                <w:sz w:val="24"/>
                <w:szCs w:val="24"/>
              </w:rPr>
              <w:lastRenderedPageBreak/>
              <w:t xml:space="preserve">р </w:t>
            </w:r>
          </w:p>
        </w:tc>
        <w:tc>
          <w:tcPr>
            <w:tcW w:w="1389" w:type="dxa"/>
            <w:shd w:val="clear" w:color="auto" w:fill="auto"/>
          </w:tcPr>
          <w:p w14:paraId="7D501AF8"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 xml:space="preserve">57 (2.2%) </w:t>
            </w:r>
          </w:p>
        </w:tc>
        <w:tc>
          <w:tcPr>
            <w:tcW w:w="1276" w:type="dxa"/>
            <w:shd w:val="clear" w:color="auto" w:fill="auto"/>
          </w:tcPr>
          <w:p w14:paraId="05278CDD"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93 (3.6%) </w:t>
            </w:r>
          </w:p>
        </w:tc>
        <w:tc>
          <w:tcPr>
            <w:tcW w:w="1417" w:type="dxa"/>
            <w:tcBorders>
              <w:top w:val="nil"/>
            </w:tcBorders>
            <w:shd w:val="clear" w:color="auto" w:fill="auto"/>
          </w:tcPr>
          <w:p w14:paraId="5953BBF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0.61 </w:t>
            </w:r>
          </w:p>
          <w:p w14:paraId="7C600AF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 xml:space="preserve">(0.44, 0.84) </w:t>
            </w:r>
          </w:p>
          <w:p w14:paraId="0B90893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p>
        </w:tc>
        <w:tc>
          <w:tcPr>
            <w:tcW w:w="1418" w:type="dxa"/>
            <w:tcBorders>
              <w:top w:val="nil"/>
            </w:tcBorders>
            <w:shd w:val="clear" w:color="auto" w:fill="auto"/>
          </w:tcPr>
          <w:p w14:paraId="42EC7F0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 xml:space="preserve">142 </w:t>
            </w:r>
          </w:p>
          <w:p w14:paraId="05D157E1"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 xml:space="preserve">(5.5%) </w:t>
            </w:r>
          </w:p>
        </w:tc>
        <w:tc>
          <w:tcPr>
            <w:tcW w:w="1275" w:type="dxa"/>
            <w:shd w:val="clear" w:color="auto" w:fill="auto"/>
          </w:tcPr>
          <w:p w14:paraId="4B2518A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 xml:space="preserve">169 </w:t>
            </w:r>
          </w:p>
          <w:p w14:paraId="692F5DD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 xml:space="preserve">(6.5%) </w:t>
            </w:r>
          </w:p>
        </w:tc>
        <w:tc>
          <w:tcPr>
            <w:tcW w:w="1701" w:type="dxa"/>
            <w:shd w:val="clear" w:color="auto" w:fill="auto"/>
          </w:tcPr>
          <w:p w14:paraId="592FCA2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0.88</w:t>
            </w:r>
          </w:p>
          <w:p w14:paraId="196B648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lastRenderedPageBreak/>
              <w:t>(0.70, 1.10)</w:t>
            </w:r>
          </w:p>
        </w:tc>
      </w:tr>
      <w:tr w:rsidR="001403E0" w:rsidRPr="00835EAB" w14:paraId="6C00F99C" w14:textId="77777777" w:rsidTr="00D86D91">
        <w:tc>
          <w:tcPr>
            <w:tcW w:w="9639" w:type="dxa"/>
            <w:gridSpan w:val="7"/>
            <w:shd w:val="clear" w:color="auto" w:fill="auto"/>
          </w:tcPr>
          <w:p w14:paraId="61D964E8"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lastRenderedPageBreak/>
              <w:t xml:space="preserve">Жалпы </w:t>
            </w:r>
            <w:r w:rsidRPr="00835EAB">
              <w:rPr>
                <w:rFonts w:ascii="Times New Roman" w:eastAsia="Times New Roman" w:hAnsi="Times New Roman" w:cs="Times New Roman"/>
                <w:b/>
                <w:snapToGrid w:val="0"/>
                <w:sz w:val="24"/>
                <w:szCs w:val="24"/>
                <w:lang w:val="hu-HU"/>
              </w:rPr>
              <w:t>тіршілік қабілеті</w:t>
            </w:r>
          </w:p>
        </w:tc>
      </w:tr>
      <w:tr w:rsidR="001403E0" w:rsidRPr="00835EAB" w14:paraId="56E6C97F" w14:textId="77777777" w:rsidTr="00D86D91">
        <w:tc>
          <w:tcPr>
            <w:tcW w:w="1163" w:type="dxa"/>
            <w:shd w:val="clear" w:color="auto" w:fill="auto"/>
          </w:tcPr>
          <w:p w14:paraId="7C74D3FF"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Өлім </w:t>
            </w:r>
          </w:p>
        </w:tc>
        <w:tc>
          <w:tcPr>
            <w:tcW w:w="1389" w:type="dxa"/>
            <w:shd w:val="clear" w:color="auto" w:fill="auto"/>
          </w:tcPr>
          <w:p w14:paraId="28F5E76E"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51 (2.0%) </w:t>
            </w:r>
          </w:p>
        </w:tc>
        <w:tc>
          <w:tcPr>
            <w:tcW w:w="1276" w:type="dxa"/>
            <w:shd w:val="clear" w:color="auto" w:fill="auto"/>
          </w:tcPr>
          <w:p w14:paraId="7CBC424C"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62 (2.4%) </w:t>
            </w:r>
          </w:p>
        </w:tc>
        <w:tc>
          <w:tcPr>
            <w:tcW w:w="1417" w:type="dxa"/>
            <w:shd w:val="clear" w:color="auto" w:fill="auto"/>
          </w:tcPr>
          <w:p w14:paraId="5D48478E"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0.82 </w:t>
            </w:r>
          </w:p>
          <w:p w14:paraId="38EE0CCB"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(0.56, 1.19) </w:t>
            </w:r>
          </w:p>
        </w:tc>
        <w:tc>
          <w:tcPr>
            <w:tcW w:w="1418" w:type="dxa"/>
            <w:shd w:val="clear" w:color="auto" w:fill="auto"/>
          </w:tcPr>
          <w:p w14:paraId="1F6DAB67"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236 (9.1%)</w:t>
            </w:r>
          </w:p>
        </w:tc>
        <w:tc>
          <w:tcPr>
            <w:tcW w:w="1275" w:type="dxa"/>
            <w:tcBorders>
              <w:top w:val="nil"/>
            </w:tcBorders>
            <w:shd w:val="clear" w:color="auto" w:fill="auto"/>
          </w:tcPr>
          <w:p w14:paraId="4D55583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232 (9.0%) </w:t>
            </w:r>
          </w:p>
        </w:tc>
        <w:tc>
          <w:tcPr>
            <w:tcW w:w="1701" w:type="dxa"/>
            <w:tcBorders>
              <w:top w:val="nil"/>
            </w:tcBorders>
            <w:shd w:val="clear" w:color="auto" w:fill="auto"/>
          </w:tcPr>
          <w:p w14:paraId="5E26595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1.13</w:t>
            </w:r>
          </w:p>
          <w:p w14:paraId="003D9E1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(0.95, 1.36)</w:t>
            </w:r>
          </w:p>
        </w:tc>
      </w:tr>
      <w:tr w:rsidR="001403E0" w:rsidRPr="00835EAB" w14:paraId="048A77A9" w14:textId="77777777" w:rsidTr="00D86D91">
        <w:tc>
          <w:tcPr>
            <w:tcW w:w="1163" w:type="dxa"/>
            <w:shd w:val="clear" w:color="auto" w:fill="auto"/>
          </w:tcPr>
          <w:p w14:paraId="6ECCF19D"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Өлім</w:t>
            </w:r>
            <w:r w:rsidRPr="00835EAB">
              <w:rPr>
                <w:rFonts w:ascii="Times New Roman" w:eastAsia="Times New Roman" w:hAnsi="Times New Roman" w:cs="Times New Roman"/>
                <w:snapToGrid w:val="0"/>
                <w:sz w:val="24"/>
                <w:szCs w:val="24"/>
                <w:vertAlign w:val="superscript"/>
              </w:rPr>
              <w:t>4</w:t>
            </w:r>
          </w:p>
        </w:tc>
        <w:tc>
          <w:tcPr>
            <w:tcW w:w="1389" w:type="dxa"/>
            <w:shd w:val="clear" w:color="auto" w:fill="auto"/>
          </w:tcPr>
          <w:p w14:paraId="475E1284"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 - </w:t>
            </w:r>
          </w:p>
        </w:tc>
        <w:tc>
          <w:tcPr>
            <w:tcW w:w="1276" w:type="dxa"/>
            <w:shd w:val="clear" w:color="auto" w:fill="auto"/>
          </w:tcPr>
          <w:p w14:paraId="7EF91CCE"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 - </w:t>
            </w:r>
          </w:p>
        </w:tc>
        <w:tc>
          <w:tcPr>
            <w:tcW w:w="1417" w:type="dxa"/>
            <w:shd w:val="clear" w:color="auto" w:fill="auto"/>
          </w:tcPr>
          <w:p w14:paraId="35D2F649"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 - </w:t>
            </w:r>
          </w:p>
        </w:tc>
        <w:tc>
          <w:tcPr>
            <w:tcW w:w="1418" w:type="dxa"/>
            <w:shd w:val="clear" w:color="auto" w:fill="auto"/>
          </w:tcPr>
          <w:p w14:paraId="793F144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vertAlign w:val="superscript"/>
              </w:rPr>
            </w:pPr>
            <w:r w:rsidRPr="00835EAB">
              <w:rPr>
                <w:rFonts w:ascii="Times New Roman" w:eastAsia="Times New Roman" w:hAnsi="Times New Roman" w:cs="Times New Roman"/>
                <w:snapToGrid w:val="0"/>
                <w:sz w:val="24"/>
                <w:szCs w:val="24"/>
              </w:rPr>
              <w:t>236</w:t>
            </w:r>
            <w:r w:rsidRPr="00835EAB">
              <w:rPr>
                <w:rFonts w:ascii="Times New Roman" w:eastAsia="Times New Roman" w:hAnsi="Times New Roman" w:cs="Times New Roman"/>
                <w:snapToGrid w:val="0"/>
                <w:sz w:val="24"/>
                <w:szCs w:val="24"/>
                <w:vertAlign w:val="superscript"/>
              </w:rPr>
              <w:t>5</w:t>
            </w:r>
          </w:p>
          <w:p w14:paraId="03F9C5C2"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(9.1%) </w:t>
            </w:r>
          </w:p>
        </w:tc>
        <w:tc>
          <w:tcPr>
            <w:tcW w:w="1275" w:type="dxa"/>
            <w:shd w:val="clear" w:color="auto" w:fill="auto"/>
          </w:tcPr>
          <w:p w14:paraId="20244E9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170</w:t>
            </w:r>
            <w:r w:rsidRPr="00835EAB">
              <w:rPr>
                <w:rFonts w:ascii="Times New Roman" w:eastAsia="Times New Roman" w:hAnsi="Times New Roman" w:cs="Times New Roman"/>
                <w:snapToGrid w:val="0"/>
                <w:sz w:val="24"/>
                <w:szCs w:val="24"/>
                <w:vertAlign w:val="superscript"/>
              </w:rPr>
              <w:t>6</w:t>
            </w:r>
            <w:r w:rsidRPr="00835EAB">
              <w:rPr>
                <w:rFonts w:ascii="Times New Roman" w:eastAsia="Times New Roman" w:hAnsi="Times New Roman" w:cs="Times New Roman"/>
                <w:snapToGrid w:val="0"/>
                <w:sz w:val="24"/>
                <w:szCs w:val="24"/>
              </w:rPr>
              <w:t xml:space="preserve">(6.6%) </w:t>
            </w:r>
          </w:p>
        </w:tc>
        <w:tc>
          <w:tcPr>
            <w:tcW w:w="1701" w:type="dxa"/>
            <w:shd w:val="clear" w:color="auto" w:fill="auto"/>
          </w:tcPr>
          <w:p w14:paraId="2BE6AECC"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0.78</w:t>
            </w:r>
          </w:p>
          <w:p w14:paraId="4BCCA2B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(0.64, 0.96)</w:t>
            </w:r>
          </w:p>
        </w:tc>
      </w:tr>
    </w:tbl>
    <w:p w14:paraId="4F1D3E93"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Cs/>
          <w:snapToGrid w:val="0"/>
          <w:sz w:val="20"/>
          <w:szCs w:val="20"/>
          <w:lang w:val="hu-HU"/>
        </w:rPr>
      </w:pPr>
      <w:r w:rsidRPr="00835EAB">
        <w:rPr>
          <w:rFonts w:ascii="Times New Roman" w:eastAsia="Times New Roman" w:hAnsi="Times New Roman" w:cs="Times New Roman"/>
          <w:bCs/>
          <w:snapToGrid w:val="0"/>
          <w:sz w:val="20"/>
          <w:szCs w:val="20"/>
          <w:lang w:val="hu-HU"/>
        </w:rPr>
        <w:t>ҚА – Қауіп арақатынасы, СА – сенімді аралық</w:t>
      </w:r>
    </w:p>
    <w:p w14:paraId="2FF65F60"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Cs/>
          <w:snapToGrid w:val="0"/>
          <w:sz w:val="20"/>
          <w:szCs w:val="20"/>
          <w:lang w:val="hu-HU"/>
        </w:rPr>
      </w:pPr>
      <w:r w:rsidRPr="00835EAB">
        <w:rPr>
          <w:rFonts w:ascii="Times New Roman" w:eastAsia="Times New Roman" w:hAnsi="Times New Roman" w:cs="Times New Roman"/>
          <w:bCs/>
          <w:snapToGrid w:val="0"/>
          <w:sz w:val="20"/>
          <w:szCs w:val="20"/>
          <w:vertAlign w:val="superscript"/>
          <w:lang w:val="hu-HU"/>
        </w:rPr>
        <w:t>1</w:t>
      </w:r>
      <w:r w:rsidRPr="00835EAB">
        <w:rPr>
          <w:rFonts w:ascii="Times New Roman" w:eastAsia="Times New Roman" w:hAnsi="Times New Roman" w:cs="Times New Roman"/>
          <w:bCs/>
          <w:snapToGrid w:val="0"/>
          <w:sz w:val="20"/>
          <w:szCs w:val="20"/>
          <w:lang w:val="hu-HU"/>
        </w:rPr>
        <w:t xml:space="preserve"> 2003 ж. зерттеу ашылғаннан кейін плацебо тобына рандомизацияланған 1551 пациент әйел (ауыстыруға сай келетін 60% адам, яғни қайталану болмаған  пациент</w:t>
      </w:r>
      <w:r w:rsidRPr="00835EAB">
        <w:rPr>
          <w:rFonts w:ascii="Times New Roman" w:eastAsia="Times New Roman" w:hAnsi="Times New Roman" w:cs="Times New Roman"/>
          <w:bCs/>
          <w:snapToGrid w:val="0"/>
          <w:sz w:val="20"/>
          <w:szCs w:val="20"/>
          <w:lang w:val="kk-KZ"/>
        </w:rPr>
        <w:t xml:space="preserve"> әйелдер</w:t>
      </w:r>
      <w:r w:rsidRPr="00835EAB">
        <w:rPr>
          <w:rFonts w:ascii="Times New Roman" w:eastAsia="Times New Roman" w:hAnsi="Times New Roman" w:cs="Times New Roman"/>
          <w:bCs/>
          <w:snapToGrid w:val="0"/>
          <w:sz w:val="20"/>
          <w:szCs w:val="20"/>
          <w:lang w:val="hu-HU"/>
        </w:rPr>
        <w:t>) рандомизаци</w:t>
      </w:r>
      <w:r w:rsidRPr="00835EAB">
        <w:rPr>
          <w:rFonts w:ascii="Times New Roman" w:eastAsia="Times New Roman" w:hAnsi="Times New Roman" w:cs="Times New Roman"/>
          <w:bCs/>
          <w:snapToGrid w:val="0"/>
          <w:sz w:val="20"/>
          <w:szCs w:val="20"/>
          <w:lang w:val="kk-KZ"/>
        </w:rPr>
        <w:t xml:space="preserve">ядан кейін </w:t>
      </w:r>
      <w:r w:rsidRPr="00835EAB">
        <w:rPr>
          <w:rFonts w:ascii="Times New Roman" w:eastAsia="Times New Roman" w:hAnsi="Times New Roman" w:cs="Times New Roman"/>
          <w:bCs/>
          <w:snapToGrid w:val="0"/>
          <w:sz w:val="20"/>
          <w:szCs w:val="20"/>
          <w:lang w:val="hu-HU"/>
        </w:rPr>
        <w:t xml:space="preserve">31 </w:t>
      </w:r>
      <w:r w:rsidRPr="00835EAB">
        <w:rPr>
          <w:rFonts w:ascii="Times New Roman" w:eastAsia="Times New Roman" w:hAnsi="Times New Roman" w:cs="Times New Roman"/>
          <w:bCs/>
          <w:snapToGrid w:val="0"/>
          <w:sz w:val="20"/>
          <w:szCs w:val="20"/>
          <w:lang w:val="kk-KZ"/>
        </w:rPr>
        <w:t>айдан соң</w:t>
      </w:r>
      <w:r w:rsidRPr="00835EAB">
        <w:rPr>
          <w:rFonts w:ascii="Times New Roman" w:eastAsia="Times New Roman" w:hAnsi="Times New Roman" w:cs="Times New Roman"/>
          <w:bCs/>
          <w:snapToGrid w:val="0"/>
          <w:sz w:val="20"/>
          <w:szCs w:val="20"/>
          <w:lang w:val="hu-HU"/>
        </w:rPr>
        <w:t xml:space="preserve"> (медиана) летрозол</w:t>
      </w:r>
      <w:r w:rsidRPr="00835EAB">
        <w:rPr>
          <w:rFonts w:ascii="Times New Roman" w:eastAsia="Times New Roman" w:hAnsi="Times New Roman" w:cs="Times New Roman"/>
          <w:bCs/>
          <w:snapToGrid w:val="0"/>
          <w:sz w:val="20"/>
          <w:szCs w:val="20"/>
          <w:lang w:val="kk-KZ"/>
        </w:rPr>
        <w:t>ға ауыстырылды</w:t>
      </w:r>
      <w:r w:rsidRPr="00835EAB">
        <w:rPr>
          <w:rFonts w:ascii="Times New Roman" w:eastAsia="Times New Roman" w:hAnsi="Times New Roman" w:cs="Times New Roman"/>
          <w:bCs/>
          <w:snapToGrid w:val="0"/>
          <w:sz w:val="20"/>
          <w:szCs w:val="20"/>
          <w:lang w:val="hu-HU"/>
        </w:rPr>
        <w:t>. Мұнда ұсынылған талдау зерттеудің іріктелген айқаспалы жоспарын ескермейді.</w:t>
      </w:r>
    </w:p>
    <w:p w14:paraId="19B5B4C7"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Cs/>
          <w:snapToGrid w:val="0"/>
          <w:sz w:val="20"/>
          <w:szCs w:val="20"/>
          <w:lang w:val="kk-KZ"/>
        </w:rPr>
      </w:pPr>
      <w:r w:rsidRPr="00835EAB">
        <w:rPr>
          <w:rFonts w:ascii="Times New Roman" w:eastAsia="Times New Roman" w:hAnsi="Times New Roman" w:cs="Times New Roman"/>
          <w:bCs/>
          <w:snapToGrid w:val="0"/>
          <w:sz w:val="20"/>
          <w:szCs w:val="20"/>
          <w:vertAlign w:val="superscript"/>
          <w:lang w:val="hu-HU"/>
        </w:rPr>
        <w:t>2</w:t>
      </w:r>
      <w:r w:rsidRPr="00835EAB">
        <w:rPr>
          <w:rFonts w:ascii="Times New Roman" w:eastAsia="Times New Roman" w:hAnsi="Times New Roman" w:cs="Times New Roman"/>
          <w:bCs/>
          <w:snapToGrid w:val="0"/>
          <w:sz w:val="20"/>
          <w:szCs w:val="20"/>
          <w:lang w:val="hu-HU"/>
        </w:rPr>
        <w:t xml:space="preserve"> </w:t>
      </w:r>
      <w:r w:rsidRPr="00835EAB">
        <w:rPr>
          <w:rFonts w:ascii="Times New Roman" w:eastAsia="Times New Roman" w:hAnsi="Times New Roman" w:cs="Times New Roman"/>
          <w:bCs/>
          <w:snapToGrid w:val="0"/>
          <w:sz w:val="20"/>
          <w:szCs w:val="20"/>
          <w:lang w:val="kk-KZ"/>
        </w:rPr>
        <w:t>Р</w:t>
      </w:r>
      <w:r w:rsidRPr="00835EAB">
        <w:rPr>
          <w:rFonts w:ascii="Times New Roman" w:eastAsia="Times New Roman" w:hAnsi="Times New Roman" w:cs="Times New Roman"/>
          <w:bCs/>
          <w:snapToGrid w:val="0"/>
          <w:sz w:val="20"/>
          <w:szCs w:val="20"/>
          <w:lang w:val="hu-HU"/>
        </w:rPr>
        <w:t>ецепторлардың, лимф</w:t>
      </w:r>
      <w:r w:rsidRPr="00835EAB">
        <w:rPr>
          <w:rFonts w:ascii="Times New Roman" w:eastAsia="Times New Roman" w:hAnsi="Times New Roman" w:cs="Times New Roman"/>
          <w:bCs/>
          <w:snapToGrid w:val="0"/>
          <w:sz w:val="20"/>
          <w:szCs w:val="20"/>
          <w:lang w:val="kk-KZ"/>
        </w:rPr>
        <w:t>а түйіндерінің</w:t>
      </w:r>
      <w:r w:rsidRPr="00835EAB">
        <w:rPr>
          <w:rFonts w:ascii="Times New Roman" w:eastAsia="Times New Roman" w:hAnsi="Times New Roman" w:cs="Times New Roman"/>
          <w:bCs/>
          <w:snapToGrid w:val="0"/>
          <w:sz w:val="20"/>
          <w:szCs w:val="20"/>
          <w:lang w:val="hu-HU"/>
        </w:rPr>
        <w:t xml:space="preserve">, </w:t>
      </w:r>
      <w:r w:rsidRPr="00835EAB">
        <w:rPr>
          <w:rFonts w:ascii="Times New Roman" w:eastAsia="Times New Roman" w:hAnsi="Times New Roman" w:cs="Times New Roman"/>
          <w:bCs/>
          <w:snapToGrid w:val="0"/>
          <w:sz w:val="20"/>
          <w:szCs w:val="20"/>
          <w:lang w:val="kk-KZ"/>
        </w:rPr>
        <w:t xml:space="preserve">және алдындағы </w:t>
      </w:r>
      <w:r w:rsidRPr="00835EAB">
        <w:rPr>
          <w:rFonts w:ascii="Times New Roman" w:eastAsia="Times New Roman" w:hAnsi="Times New Roman" w:cs="Times New Roman"/>
          <w:bCs/>
          <w:snapToGrid w:val="0"/>
          <w:sz w:val="20"/>
          <w:szCs w:val="20"/>
          <w:lang w:val="hu-HU"/>
        </w:rPr>
        <w:t>адъювант</w:t>
      </w:r>
      <w:r w:rsidRPr="00835EAB">
        <w:rPr>
          <w:rFonts w:ascii="Times New Roman" w:eastAsia="Times New Roman" w:hAnsi="Times New Roman" w:cs="Times New Roman"/>
          <w:bCs/>
          <w:snapToGrid w:val="0"/>
          <w:sz w:val="20"/>
          <w:szCs w:val="20"/>
          <w:lang w:val="kk-KZ"/>
        </w:rPr>
        <w:t xml:space="preserve">ты </w:t>
      </w:r>
      <w:r w:rsidRPr="00835EAB">
        <w:rPr>
          <w:rFonts w:ascii="Times New Roman" w:eastAsia="Times New Roman" w:hAnsi="Times New Roman" w:cs="Times New Roman"/>
          <w:bCs/>
          <w:snapToGrid w:val="0"/>
          <w:sz w:val="20"/>
          <w:szCs w:val="20"/>
          <w:lang w:val="hu-HU"/>
        </w:rPr>
        <w:t>хими</w:t>
      </w:r>
      <w:r w:rsidRPr="00835EAB">
        <w:rPr>
          <w:rFonts w:ascii="Times New Roman" w:eastAsia="Times New Roman" w:hAnsi="Times New Roman" w:cs="Times New Roman"/>
          <w:bCs/>
          <w:snapToGrid w:val="0"/>
          <w:sz w:val="20"/>
          <w:szCs w:val="20"/>
          <w:lang w:val="kk-KZ"/>
        </w:rPr>
        <w:t>ялық емнің статусы бойынша</w:t>
      </w:r>
      <w:r w:rsidRPr="00835EAB">
        <w:rPr>
          <w:rFonts w:ascii="Times New Roman" w:eastAsia="Times New Roman" w:hAnsi="Times New Roman" w:cs="Times New Roman"/>
          <w:bCs/>
          <w:snapToGrid w:val="0"/>
          <w:sz w:val="20"/>
          <w:szCs w:val="20"/>
          <w:lang w:val="hu-HU"/>
        </w:rPr>
        <w:t xml:space="preserve"> </w:t>
      </w:r>
      <w:r w:rsidRPr="00835EAB">
        <w:rPr>
          <w:rFonts w:ascii="Times New Roman" w:eastAsia="Times New Roman" w:hAnsi="Times New Roman" w:cs="Times New Roman"/>
          <w:bCs/>
          <w:snapToGrid w:val="0"/>
          <w:sz w:val="20"/>
          <w:szCs w:val="20"/>
          <w:lang w:val="kk-KZ"/>
        </w:rPr>
        <w:t>с</w:t>
      </w:r>
      <w:r w:rsidRPr="00835EAB">
        <w:rPr>
          <w:rFonts w:ascii="Times New Roman" w:eastAsia="Times New Roman" w:hAnsi="Times New Roman" w:cs="Times New Roman"/>
          <w:bCs/>
          <w:snapToGrid w:val="0"/>
          <w:sz w:val="20"/>
          <w:szCs w:val="20"/>
          <w:lang w:val="hu-HU"/>
        </w:rPr>
        <w:t>тратификация</w:t>
      </w:r>
    </w:p>
    <w:p w14:paraId="6AE4F408"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Cs/>
          <w:snapToGrid w:val="0"/>
          <w:sz w:val="20"/>
          <w:szCs w:val="20"/>
          <w:lang w:val="kk-KZ"/>
        </w:rPr>
      </w:pPr>
      <w:r w:rsidRPr="00835EAB">
        <w:rPr>
          <w:rFonts w:ascii="Times New Roman" w:eastAsia="Times New Roman" w:hAnsi="Times New Roman" w:cs="Times New Roman"/>
          <w:bCs/>
          <w:snapToGrid w:val="0"/>
          <w:sz w:val="20"/>
          <w:szCs w:val="20"/>
          <w:vertAlign w:val="superscript"/>
          <w:lang w:val="kk-KZ"/>
        </w:rPr>
        <w:t>3</w:t>
      </w:r>
      <w:r w:rsidRPr="00835EAB">
        <w:rPr>
          <w:rFonts w:ascii="Times New Roman" w:eastAsia="Times New Roman" w:hAnsi="Times New Roman" w:cs="Times New Roman"/>
          <w:bCs/>
          <w:snapToGrid w:val="0"/>
          <w:sz w:val="20"/>
          <w:szCs w:val="20"/>
          <w:lang w:val="kk-KZ"/>
        </w:rPr>
        <w:t xml:space="preserve"> Қайталанусыз тіршілік қабілетінің Хаттамасына сәйкес анықтау: локорегиональді қайталанулар, кешеуілдеген метастазалар немесе сүт безінің контралатеральді қатерлі ісігі.</w:t>
      </w:r>
    </w:p>
    <w:p w14:paraId="6C72CA85"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Cs/>
          <w:snapToGrid w:val="0"/>
          <w:sz w:val="20"/>
          <w:szCs w:val="20"/>
          <w:lang w:val="kk-KZ"/>
        </w:rPr>
      </w:pPr>
      <w:r w:rsidRPr="00835EAB">
        <w:rPr>
          <w:rFonts w:ascii="Times New Roman" w:eastAsia="Times New Roman" w:hAnsi="Times New Roman" w:cs="Times New Roman"/>
          <w:bCs/>
          <w:snapToGrid w:val="0"/>
          <w:sz w:val="20"/>
          <w:szCs w:val="20"/>
          <w:vertAlign w:val="superscript"/>
          <w:lang w:val="kk-KZ"/>
        </w:rPr>
        <w:t>4</w:t>
      </w:r>
      <w:r w:rsidRPr="00835EAB">
        <w:rPr>
          <w:rFonts w:ascii="Times New Roman" w:eastAsia="Times New Roman" w:hAnsi="Times New Roman" w:cs="Times New Roman"/>
          <w:bCs/>
          <w:snapToGrid w:val="0"/>
          <w:sz w:val="20"/>
          <w:szCs w:val="20"/>
          <w:lang w:val="kk-KZ"/>
        </w:rPr>
        <w:t xml:space="preserve"> Плацебо тобында ауысу уақытында бақылау уақытын (егер ол болса) цензуралайтын ізденістік зерттеу </w:t>
      </w:r>
    </w:p>
    <w:p w14:paraId="0AD034A6" w14:textId="77777777" w:rsidR="001403E0" w:rsidRPr="00835EAB" w:rsidRDefault="001403E0" w:rsidP="001403E0">
      <w:pPr>
        <w:autoSpaceDE w:val="0"/>
        <w:autoSpaceDN w:val="0"/>
        <w:adjustRightInd w:val="0"/>
        <w:spacing w:after="0" w:line="240" w:lineRule="auto"/>
        <w:jc w:val="both"/>
        <w:rPr>
          <w:rFonts w:ascii="Times New Roman" w:eastAsia="Times New Roman" w:hAnsi="Times New Roman" w:cs="Times New Roman"/>
          <w:bCs/>
          <w:snapToGrid w:val="0"/>
          <w:sz w:val="20"/>
          <w:szCs w:val="20"/>
          <w:lang w:val="kk-KZ"/>
        </w:rPr>
      </w:pPr>
      <w:r w:rsidRPr="00835EAB">
        <w:rPr>
          <w:rFonts w:ascii="Times New Roman" w:eastAsia="Times New Roman" w:hAnsi="Times New Roman" w:cs="Times New Roman"/>
          <w:bCs/>
          <w:snapToGrid w:val="0"/>
          <w:sz w:val="20"/>
          <w:szCs w:val="20"/>
          <w:vertAlign w:val="superscript"/>
          <w:lang w:val="kk-KZ"/>
        </w:rPr>
        <w:t>5</w:t>
      </w:r>
      <w:r w:rsidRPr="00835EAB">
        <w:rPr>
          <w:rFonts w:ascii="Times New Roman" w:eastAsia="Times New Roman" w:hAnsi="Times New Roman" w:cs="Times New Roman"/>
          <w:bCs/>
          <w:snapToGrid w:val="0"/>
          <w:sz w:val="20"/>
          <w:szCs w:val="20"/>
          <w:lang w:val="kk-KZ"/>
        </w:rPr>
        <w:t xml:space="preserve"> 62 айлық бақылаудың медианалық уақыты   </w:t>
      </w:r>
    </w:p>
    <w:p w14:paraId="7080802B" w14:textId="77777777" w:rsidR="007E6425" w:rsidRPr="00835EAB" w:rsidRDefault="001403E0" w:rsidP="001403E0">
      <w:pPr>
        <w:autoSpaceDE w:val="0"/>
        <w:autoSpaceDN w:val="0"/>
        <w:adjustRightInd w:val="0"/>
        <w:spacing w:after="0" w:line="240" w:lineRule="auto"/>
        <w:ind w:right="283"/>
        <w:contextualSpacing/>
        <w:jc w:val="both"/>
        <w:rPr>
          <w:rFonts w:ascii="Times New Roman" w:eastAsia="Times New Roman" w:hAnsi="Times New Roman" w:cs="Times New Roman"/>
          <w:bCs/>
          <w:snapToGrid w:val="0"/>
          <w:sz w:val="20"/>
          <w:szCs w:val="20"/>
          <w:lang w:val="kk-KZ"/>
        </w:rPr>
      </w:pPr>
      <w:r w:rsidRPr="00835EAB">
        <w:rPr>
          <w:rFonts w:ascii="Times New Roman" w:eastAsia="Times New Roman" w:hAnsi="Times New Roman" w:cs="Times New Roman"/>
          <w:bCs/>
          <w:snapToGrid w:val="0"/>
          <w:sz w:val="20"/>
          <w:szCs w:val="20"/>
          <w:vertAlign w:val="superscript"/>
          <w:lang w:val="kk-KZ"/>
        </w:rPr>
        <w:t>6</w:t>
      </w:r>
      <w:r w:rsidRPr="00835EAB">
        <w:rPr>
          <w:rFonts w:ascii="Times New Roman" w:eastAsia="Times New Roman" w:hAnsi="Times New Roman" w:cs="Times New Roman"/>
          <w:bCs/>
          <w:snapToGrid w:val="0"/>
          <w:sz w:val="20"/>
          <w:szCs w:val="20"/>
          <w:lang w:val="kk-KZ"/>
        </w:rPr>
        <w:t xml:space="preserve"> Ауысуға дейінгі (егер ол болса) 37 айлық бақылаудың медианалық уақыты. </w:t>
      </w:r>
    </w:p>
    <w:p w14:paraId="0CC1F6D9" w14:textId="77777777" w:rsidR="00865B04" w:rsidRPr="00835EAB" w:rsidRDefault="00865B04" w:rsidP="00865B04">
      <w:pPr>
        <w:autoSpaceDE w:val="0"/>
        <w:autoSpaceDN w:val="0"/>
        <w:adjustRightInd w:val="0"/>
        <w:spacing w:before="120"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Кальций мен D дәруменін қосымша қатар енгізумен </w:t>
      </w:r>
      <w:r w:rsidRPr="00835EAB">
        <w:rPr>
          <w:rFonts w:ascii="Times New Roman" w:eastAsia="Times New Roman" w:hAnsi="Times New Roman" w:cs="Times New Roman"/>
          <w:iCs/>
          <w:snapToGrid w:val="0"/>
          <w:sz w:val="24"/>
          <w:szCs w:val="24"/>
          <w:lang w:val="kk-KZ"/>
        </w:rPr>
        <w:t xml:space="preserve">сүйек тінінің минералдық тығыздығын (СТМТ) </w:t>
      </w:r>
      <w:r w:rsidRPr="00835EAB">
        <w:rPr>
          <w:rFonts w:ascii="Times New Roman" w:eastAsia="Times New Roman" w:hAnsi="Times New Roman" w:cs="Times New Roman"/>
          <w:snapToGrid w:val="0"/>
          <w:sz w:val="24"/>
          <w:szCs w:val="24"/>
          <w:lang w:val="kk-KZ"/>
        </w:rPr>
        <w:t>қосымша МА-17 зерттеуінде плацебомен салыстырғанда летрозол қабылдаған топта</w:t>
      </w:r>
      <w:r w:rsidRPr="00835EAB">
        <w:rPr>
          <w:rFonts w:ascii="Times New Roman" w:eastAsia="Times New Roman" w:hAnsi="Times New Roman" w:cs="Times New Roman"/>
          <w:iCs/>
          <w:snapToGrid w:val="0"/>
          <w:sz w:val="24"/>
          <w:szCs w:val="24"/>
          <w:lang w:val="kk-KZ"/>
        </w:rPr>
        <w:t xml:space="preserve"> СТМТ </w:t>
      </w:r>
      <w:r w:rsidRPr="00835EAB">
        <w:rPr>
          <w:rFonts w:ascii="Times New Roman" w:eastAsia="Times New Roman" w:hAnsi="Times New Roman" w:cs="Times New Roman"/>
          <w:snapToGrid w:val="0"/>
          <w:sz w:val="24"/>
          <w:szCs w:val="24"/>
          <w:lang w:val="kk-KZ"/>
        </w:rPr>
        <w:t>бастапқы жағдаймен салыстырғанда</w:t>
      </w:r>
      <w:r w:rsidRPr="00835EAB">
        <w:rPr>
          <w:rFonts w:ascii="Times New Roman" w:eastAsia="Times New Roman" w:hAnsi="Times New Roman" w:cs="Times New Roman"/>
          <w:iCs/>
          <w:snapToGrid w:val="0"/>
          <w:sz w:val="24"/>
          <w:szCs w:val="24"/>
          <w:lang w:val="kk-KZ"/>
        </w:rPr>
        <w:t xml:space="preserve"> неғұрлым айқын төмендеуі байқалды</w:t>
      </w:r>
      <w:r w:rsidRPr="00835EAB">
        <w:rPr>
          <w:rFonts w:ascii="Times New Roman" w:eastAsia="Times New Roman" w:hAnsi="Times New Roman" w:cs="Times New Roman"/>
          <w:snapToGrid w:val="0"/>
          <w:sz w:val="24"/>
          <w:szCs w:val="24"/>
          <w:lang w:val="kk-KZ"/>
        </w:rPr>
        <w:t>. Бір ғана статистикалық сенімді айырмашылық 2 жыл өткен соң санның жалпы СТМТ бойынша байқалды (медианасы летрозол тобында 3.8% және плацебо тобында 2.0%).</w:t>
      </w:r>
    </w:p>
    <w:p w14:paraId="082794D0"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Липидтерді қосымша МА-17 зерттеуінің нәтижелері летрозол және плацебо топтары арасында холестерин деңгейлерінің немесе қандай да бір липидтер фракциясының елеулі айырмашылықтарын анықтаған жоқ.   </w:t>
      </w:r>
    </w:p>
    <w:p w14:paraId="7184A8F4" w14:textId="77777777" w:rsidR="00865B04" w:rsidRPr="00835EAB" w:rsidRDefault="00865B04" w:rsidP="00865B04">
      <w:pPr>
        <w:autoSpaceDE w:val="0"/>
        <w:autoSpaceDN w:val="0"/>
        <w:adjustRightInd w:val="0"/>
        <w:spacing w:after="0" w:line="240" w:lineRule="auto"/>
        <w:ind w:right="283"/>
        <w:contextualSpacing/>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Өмір сапасын қосымша зерттеуде жалпы дене және жиынтық психикалық көрсеткіштер бойынша, немесе SF-36 шкаласының басқа домендерінің баллдары бойынша елеулі айырмашылықтар анықталған жоқ. MENQOL шкаласы бойынша  летрозол қабылдаған топта, плацебомен салыстырғанда, пациент әйелдердің сенімді үлкен бөлігінде эстрогендердің жойылу симптомдарымен – ыстық қан кернеулері және қынаптың құрғақтығымен байланысты шағымдар болды (әдетте емдеудің алғашқы жылында). Миалгия екі топтағы пациент әйелдерді де мазалаған симптом болды, және оның жиілігі плацебо тобында анық жоғары болды.</w:t>
      </w:r>
    </w:p>
    <w:p w14:paraId="09529E17"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Неоадъювантты ем</w:t>
      </w:r>
    </w:p>
    <w:p w14:paraId="41879F2A"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Постменопаузадағы сүт безінің қатерлі ісігі бар 337 әйелдің қатысуымен салыстырмалы жасырын зерттеу жүргізілді. Пациент әйелдер летрозолды (2.5 мг), немесе тамоксифенді 4 ай бойы қабылдаған екі топқа рандомизацияланды. Бастапқы жағдайда ісіктің сатылары  барлық науқастарда Т2-Т4, N0-2, M0, ER және/немесе PgR оң болды, және бірде-бір пациент әйел сүт безінің ағзаны сақтайтын операциясын жүргізуге жарамды болған жоқ. Клиникалық бағалау тамоксифен тобындағы 36%-бен салыстырғанда 55% жағдайларда летрозолмен емдеуге объективті жауап байқалғанын көрсетті (</w:t>
      </w:r>
      <w:r w:rsidRPr="00835EAB">
        <w:rPr>
          <w:rFonts w:ascii="Times New Roman" w:eastAsia="Times New Roman" w:hAnsi="Times New Roman" w:cs="Times New Roman"/>
          <w:i/>
          <w:iCs/>
          <w:snapToGrid w:val="0"/>
          <w:sz w:val="24"/>
          <w:szCs w:val="24"/>
          <w:lang w:val="kk-KZ"/>
        </w:rPr>
        <w:t>P</w:t>
      </w:r>
      <w:r w:rsidRPr="00835EAB">
        <w:rPr>
          <w:rFonts w:ascii="Times New Roman" w:eastAsia="Times New Roman" w:hAnsi="Times New Roman" w:cs="Times New Roman"/>
          <w:snapToGrid w:val="0"/>
          <w:sz w:val="24"/>
          <w:szCs w:val="24"/>
          <w:lang w:val="kk-KZ"/>
        </w:rPr>
        <w:t xml:space="preserve">&lt;0.001). Бұл бақылау УДЗ (летрозол 35%, тамоксифен 25%, </w:t>
      </w:r>
      <w:r w:rsidRPr="00835EAB">
        <w:rPr>
          <w:rFonts w:ascii="Times New Roman" w:eastAsia="Times New Roman" w:hAnsi="Times New Roman" w:cs="Times New Roman"/>
          <w:i/>
          <w:iCs/>
          <w:snapToGrid w:val="0"/>
          <w:sz w:val="24"/>
          <w:szCs w:val="24"/>
          <w:lang w:val="kk-KZ"/>
        </w:rPr>
        <w:t>P</w:t>
      </w:r>
      <w:r w:rsidRPr="00835EAB">
        <w:rPr>
          <w:rFonts w:ascii="Times New Roman" w:eastAsia="Times New Roman" w:hAnsi="Times New Roman" w:cs="Times New Roman"/>
          <w:snapToGrid w:val="0"/>
          <w:sz w:val="24"/>
          <w:szCs w:val="24"/>
          <w:lang w:val="kk-KZ"/>
        </w:rPr>
        <w:t>=0.04) және маммография (летрозол 34%, тамоксифен 16% (</w:t>
      </w:r>
      <w:r w:rsidRPr="00835EAB">
        <w:rPr>
          <w:rFonts w:ascii="Times New Roman" w:eastAsia="Times New Roman" w:hAnsi="Times New Roman" w:cs="Times New Roman"/>
          <w:i/>
          <w:iCs/>
          <w:snapToGrid w:val="0"/>
          <w:sz w:val="24"/>
          <w:szCs w:val="24"/>
          <w:lang w:val="kk-KZ"/>
        </w:rPr>
        <w:t>P</w:t>
      </w:r>
      <w:r w:rsidRPr="00835EAB">
        <w:rPr>
          <w:rFonts w:ascii="Times New Roman" w:eastAsia="Times New Roman" w:hAnsi="Times New Roman" w:cs="Times New Roman"/>
          <w:snapToGrid w:val="0"/>
          <w:sz w:val="24"/>
          <w:szCs w:val="24"/>
          <w:lang w:val="kk-KZ"/>
        </w:rPr>
        <w:t>&lt;0.001) арқылы расталды. Жалпы алғанда, летрозол қабылдаған 45% науқаста, және тамоксифен қабылдаған 35% науқаста (Р=0.02) ағзаны сақтайтын хирургиялық араласым жүргізілді. Пациент әйелдерге клиникалық баға бергенде операция алдындағы 4 айлық емдеу кезеңінде летрозол  тобындағы 12% науқастарда және тамоксифен тобындағы  17% науқастарда аурудың үдеуі байқалды.</w:t>
      </w:r>
    </w:p>
    <w:p w14:paraId="0AF1DAB0"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 xml:space="preserve">Бірінші желідегі ем </w:t>
      </w:r>
    </w:p>
    <w:p w14:paraId="7B5F4FE6" w14:textId="19C40D10"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2,5 мг летрозолды және 20 мг тамоксифенді постменопаузадағы әйелдерде сүт безінің таралған </w:t>
      </w:r>
      <w:r w:rsidR="00572074" w:rsidRPr="00835EAB">
        <w:rPr>
          <w:rFonts w:ascii="Times New Roman" w:eastAsia="Times New Roman" w:hAnsi="Times New Roman" w:cs="Times New Roman"/>
          <w:snapToGrid w:val="0"/>
          <w:sz w:val="24"/>
          <w:szCs w:val="24"/>
          <w:lang w:val="kk-KZ"/>
        </w:rPr>
        <w:t>обырының</w:t>
      </w:r>
      <w:r w:rsidRPr="00835EAB">
        <w:rPr>
          <w:rFonts w:ascii="Times New Roman" w:eastAsia="Times New Roman" w:hAnsi="Times New Roman" w:cs="Times New Roman"/>
          <w:snapToGrid w:val="0"/>
          <w:sz w:val="24"/>
          <w:szCs w:val="24"/>
          <w:lang w:val="kk-KZ"/>
        </w:rPr>
        <w:t xml:space="preserve"> бірінші желідегі емі ретінде салыстыру үшін бір бақыланатын салыстырмалы жасырын зерттеу жүргізілді.  907 әйелде летрозол тамоксифеннен үдеуге </w:t>
      </w:r>
      <w:r w:rsidRPr="00835EAB">
        <w:rPr>
          <w:rFonts w:ascii="Times New Roman" w:eastAsia="Times New Roman" w:hAnsi="Times New Roman" w:cs="Times New Roman"/>
          <w:snapToGrid w:val="0"/>
          <w:sz w:val="24"/>
          <w:szCs w:val="24"/>
          <w:lang w:val="kk-KZ"/>
        </w:rPr>
        <w:lastRenderedPageBreak/>
        <w:t>дейінгі уақыт (бастапқы ақырғы нүкте), жалпы объективті жауап, жақсару бойынша артықшылыққа ие болды.</w:t>
      </w:r>
    </w:p>
    <w:p w14:paraId="12893314"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Нәтижелері 9-кестеде келтірілген.</w:t>
      </w:r>
    </w:p>
    <w:p w14:paraId="347937F2" w14:textId="77777777" w:rsidR="00865B04" w:rsidRPr="00835EAB" w:rsidRDefault="00865B04" w:rsidP="00865B04">
      <w:pPr>
        <w:autoSpaceDE w:val="0"/>
        <w:autoSpaceDN w:val="0"/>
        <w:adjustRightInd w:val="0"/>
        <w:spacing w:after="0" w:line="240" w:lineRule="auto"/>
        <w:ind w:right="283"/>
        <w:contextualSpacing/>
        <w:jc w:val="both"/>
        <w:rPr>
          <w:rFonts w:ascii="Times New Roman" w:eastAsia="Times New Roman" w:hAnsi="Times New Roman" w:cs="Times New Roman"/>
          <w:b/>
          <w:bCs/>
          <w:snapToGrid w:val="0"/>
          <w:sz w:val="24"/>
          <w:szCs w:val="24"/>
          <w:lang w:val="kk-KZ"/>
        </w:rPr>
      </w:pPr>
      <w:r w:rsidRPr="00835EAB">
        <w:rPr>
          <w:rFonts w:ascii="Times New Roman" w:eastAsia="Times New Roman" w:hAnsi="Times New Roman" w:cs="Times New Roman"/>
          <w:b/>
          <w:snapToGrid w:val="0"/>
          <w:sz w:val="24"/>
          <w:szCs w:val="24"/>
          <w:lang w:val="kk-KZ"/>
        </w:rPr>
        <w:t>9-кесте. 32 ай бақылау ұзақтығы медианасындағы нәтижелер</w:t>
      </w:r>
    </w:p>
    <w:tbl>
      <w:tblPr>
        <w:tblW w:w="90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91"/>
        <w:gridCol w:w="3095"/>
        <w:gridCol w:w="2008"/>
        <w:gridCol w:w="2268"/>
      </w:tblGrid>
      <w:tr w:rsidR="00865B04" w:rsidRPr="00835EAB" w14:paraId="543B55D6" w14:textId="77777777" w:rsidTr="00D86D91">
        <w:trPr>
          <w:trHeight w:val="576"/>
        </w:trPr>
        <w:tc>
          <w:tcPr>
            <w:tcW w:w="1691" w:type="dxa"/>
            <w:tcBorders>
              <w:top w:val="single" w:sz="8" w:space="0" w:color="000000"/>
              <w:bottom w:val="single" w:sz="8" w:space="0" w:color="000000"/>
              <w:right w:val="single" w:sz="8" w:space="0" w:color="000000"/>
            </w:tcBorders>
            <w:shd w:val="clear" w:color="auto" w:fill="FFFFFF"/>
          </w:tcPr>
          <w:p w14:paraId="296402CD"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Параметрі</w:t>
            </w:r>
          </w:p>
        </w:tc>
        <w:tc>
          <w:tcPr>
            <w:tcW w:w="3095" w:type="dxa"/>
            <w:tcBorders>
              <w:top w:val="single" w:sz="8" w:space="0" w:color="000000"/>
              <w:left w:val="single" w:sz="8" w:space="0" w:color="000000"/>
              <w:bottom w:val="single" w:sz="8" w:space="0" w:color="000000"/>
              <w:right w:val="single" w:sz="8" w:space="0" w:color="000000"/>
            </w:tcBorders>
          </w:tcPr>
          <w:p w14:paraId="7CCC3BAD"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Статистика</w:t>
            </w:r>
          </w:p>
        </w:tc>
        <w:tc>
          <w:tcPr>
            <w:tcW w:w="2008" w:type="dxa"/>
            <w:tcBorders>
              <w:top w:val="single" w:sz="8" w:space="0" w:color="000000"/>
              <w:left w:val="single" w:sz="8" w:space="0" w:color="000000"/>
              <w:bottom w:val="single" w:sz="8" w:space="0" w:color="000000"/>
              <w:right w:val="single" w:sz="8" w:space="0" w:color="000000"/>
            </w:tcBorders>
          </w:tcPr>
          <w:p w14:paraId="421A4772"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Летрозол</w:t>
            </w:r>
          </w:p>
          <w:p w14:paraId="0533B3F7"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
                <w:bCs/>
                <w:snapToGrid w:val="0"/>
                <w:sz w:val="24"/>
                <w:szCs w:val="24"/>
              </w:rPr>
              <w:t>N</w:t>
            </w:r>
            <w:r w:rsidRPr="00835EAB">
              <w:rPr>
                <w:rFonts w:ascii="Times New Roman" w:eastAsia="Times New Roman" w:hAnsi="Times New Roman" w:cs="Times New Roman"/>
                <w:b/>
                <w:snapToGrid w:val="0"/>
                <w:sz w:val="24"/>
                <w:szCs w:val="24"/>
              </w:rPr>
              <w:t>=453</w:t>
            </w:r>
          </w:p>
        </w:tc>
        <w:tc>
          <w:tcPr>
            <w:tcW w:w="2268" w:type="dxa"/>
            <w:tcBorders>
              <w:top w:val="single" w:sz="8" w:space="0" w:color="000000"/>
              <w:left w:val="single" w:sz="8" w:space="0" w:color="000000"/>
              <w:bottom w:val="single" w:sz="8" w:space="0" w:color="000000"/>
            </w:tcBorders>
          </w:tcPr>
          <w:p w14:paraId="2B8BAC26"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Тамоксифен</w:t>
            </w:r>
          </w:p>
          <w:p w14:paraId="28580818"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b/>
                <w:bCs/>
                <w:snapToGrid w:val="0"/>
                <w:sz w:val="24"/>
                <w:szCs w:val="24"/>
              </w:rPr>
              <w:t>N</w:t>
            </w:r>
            <w:r w:rsidRPr="00835EAB">
              <w:rPr>
                <w:rFonts w:ascii="Times New Roman" w:eastAsia="Times New Roman" w:hAnsi="Times New Roman" w:cs="Times New Roman"/>
                <w:b/>
                <w:snapToGrid w:val="0"/>
                <w:sz w:val="24"/>
                <w:szCs w:val="24"/>
              </w:rPr>
              <w:t>=454</w:t>
            </w:r>
          </w:p>
        </w:tc>
      </w:tr>
      <w:tr w:rsidR="00865B04" w:rsidRPr="00835EAB" w14:paraId="08AD5CD3" w14:textId="77777777" w:rsidTr="00D86D91">
        <w:trPr>
          <w:trHeight w:val="2258"/>
        </w:trPr>
        <w:tc>
          <w:tcPr>
            <w:tcW w:w="1691" w:type="dxa"/>
            <w:tcBorders>
              <w:top w:val="single" w:sz="8" w:space="0" w:color="000000"/>
              <w:bottom w:val="single" w:sz="8" w:space="0" w:color="000000"/>
              <w:right w:val="single" w:sz="8" w:space="0" w:color="000000"/>
            </w:tcBorders>
          </w:tcPr>
          <w:p w14:paraId="0358D9C6"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p>
          <w:p w14:paraId="02A72B0B"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 xml:space="preserve">Үдеуге дейінгі уақыт </w:t>
            </w:r>
          </w:p>
          <w:p w14:paraId="622AFB9E"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p>
        </w:tc>
        <w:tc>
          <w:tcPr>
            <w:tcW w:w="3095" w:type="dxa"/>
            <w:tcBorders>
              <w:top w:val="single" w:sz="8" w:space="0" w:color="000000"/>
              <w:left w:val="single" w:sz="8" w:space="0" w:color="000000"/>
              <w:bottom w:val="single" w:sz="8" w:space="0" w:color="000000"/>
              <w:right w:val="single" w:sz="8" w:space="0" w:color="000000"/>
            </w:tcBorders>
          </w:tcPr>
          <w:p w14:paraId="2603C634"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Медиана </w:t>
            </w:r>
          </w:p>
          <w:p w14:paraId="79D76F49"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(95% медиана үшін СА) </w:t>
            </w:r>
          </w:p>
          <w:p w14:paraId="58D53EC6"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07D62A7E"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Қауіптер арақатынасы</w:t>
            </w:r>
          </w:p>
          <w:p w14:paraId="3E28E137" w14:textId="77777777" w:rsidR="00865B04" w:rsidRPr="00835EAB" w:rsidRDefault="00865B04" w:rsidP="00865B04">
            <w:pPr>
              <w:autoSpaceDE w:val="0"/>
              <w:autoSpaceDN w:val="0"/>
              <w:adjustRightInd w:val="0"/>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(95% Қауіптер арақатынасы</w:t>
            </w:r>
          </w:p>
          <w:p w14:paraId="4154D2B9"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Үшін СА) </w:t>
            </w:r>
          </w:p>
          <w:p w14:paraId="6E24D194"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15891AD2"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Р мәні</w:t>
            </w:r>
          </w:p>
        </w:tc>
        <w:tc>
          <w:tcPr>
            <w:tcW w:w="4276" w:type="dxa"/>
            <w:gridSpan w:val="2"/>
            <w:tcBorders>
              <w:top w:val="single" w:sz="8" w:space="0" w:color="000000"/>
              <w:left w:val="single" w:sz="8" w:space="0" w:color="000000"/>
              <w:bottom w:val="single" w:sz="8" w:space="0" w:color="000000"/>
            </w:tcBorders>
          </w:tcPr>
          <w:p w14:paraId="47D6AE19"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9,4 ай               6,0 ай</w:t>
            </w:r>
          </w:p>
          <w:p w14:paraId="11E1DDAF"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p>
          <w:p w14:paraId="21024BEE" w14:textId="77777777" w:rsidR="00865B04" w:rsidRPr="00835EAB" w:rsidRDefault="00865B04" w:rsidP="00865B04">
            <w:pPr>
              <w:autoSpaceDE w:val="0"/>
              <w:autoSpaceDN w:val="0"/>
              <w:adjustRightInd w:val="0"/>
              <w:spacing w:after="0" w:line="240" w:lineRule="auto"/>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(8,9, 11,6 ай)     (5,4, 6,3 ай)</w:t>
            </w:r>
          </w:p>
          <w:p w14:paraId="7027BCA1"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0,72</w:t>
            </w:r>
          </w:p>
          <w:p w14:paraId="3F7C5E28"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(0,62, 0,83)</w:t>
            </w:r>
          </w:p>
          <w:p w14:paraId="2134ED24"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p>
          <w:p w14:paraId="067A31EF"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p>
          <w:p w14:paraId="18DA459D"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&lt;0,0001</w:t>
            </w:r>
          </w:p>
        </w:tc>
      </w:tr>
      <w:tr w:rsidR="00865B04" w:rsidRPr="00835EAB" w14:paraId="6BDCC53C" w14:textId="77777777" w:rsidTr="00D86D91">
        <w:trPr>
          <w:trHeight w:val="835"/>
        </w:trPr>
        <w:tc>
          <w:tcPr>
            <w:tcW w:w="1691" w:type="dxa"/>
            <w:tcBorders>
              <w:top w:val="single" w:sz="8" w:space="0" w:color="000000"/>
              <w:bottom w:val="single" w:sz="8" w:space="0" w:color="000000"/>
              <w:right w:val="single" w:sz="8" w:space="0" w:color="000000"/>
            </w:tcBorders>
            <w:shd w:val="clear" w:color="auto" w:fill="FFFFFF"/>
          </w:tcPr>
          <w:p w14:paraId="7DCEB462"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 xml:space="preserve">Объективті жауап жиілігі </w:t>
            </w:r>
          </w:p>
          <w:p w14:paraId="7DEB1A78"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b/>
                <w:snapToGrid w:val="0"/>
                <w:sz w:val="24"/>
                <w:szCs w:val="24"/>
              </w:rPr>
            </w:pPr>
            <w:r w:rsidRPr="00835EAB">
              <w:rPr>
                <w:rFonts w:ascii="Times New Roman" w:eastAsia="Times New Roman" w:hAnsi="Times New Roman" w:cs="Times New Roman"/>
                <w:b/>
                <w:snapToGrid w:val="0"/>
                <w:sz w:val="24"/>
                <w:szCs w:val="24"/>
              </w:rPr>
              <w:t xml:space="preserve">(ОЖЖ) </w:t>
            </w:r>
          </w:p>
        </w:tc>
        <w:tc>
          <w:tcPr>
            <w:tcW w:w="3095" w:type="dxa"/>
            <w:tcBorders>
              <w:top w:val="single" w:sz="8" w:space="0" w:color="000000"/>
              <w:left w:val="single" w:sz="8" w:space="0" w:color="000000"/>
              <w:bottom w:val="single" w:sz="8" w:space="0" w:color="000000"/>
              <w:right w:val="single" w:sz="8" w:space="0" w:color="000000"/>
            </w:tcBorders>
          </w:tcPr>
          <w:p w14:paraId="3F636C00"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CR+PR </w:t>
            </w:r>
          </w:p>
          <w:p w14:paraId="6432FFF5"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(95% жиілік үшін СА)</w:t>
            </w:r>
          </w:p>
          <w:p w14:paraId="1392508B"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p>
          <w:p w14:paraId="6F28A59B"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Ықтималдылық арақатынасы</w:t>
            </w:r>
          </w:p>
          <w:p w14:paraId="05662598"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(95% ықтималдылық арақатынасы</w:t>
            </w:r>
          </w:p>
          <w:p w14:paraId="3ABCFC7B"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үшін СА) </w:t>
            </w:r>
          </w:p>
          <w:p w14:paraId="7F2EC05D"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Р мәні</w:t>
            </w:r>
          </w:p>
        </w:tc>
        <w:tc>
          <w:tcPr>
            <w:tcW w:w="4276" w:type="dxa"/>
            <w:gridSpan w:val="2"/>
            <w:tcBorders>
              <w:top w:val="single" w:sz="8" w:space="0" w:color="000000"/>
              <w:left w:val="single" w:sz="8" w:space="0" w:color="000000"/>
              <w:bottom w:val="single" w:sz="8" w:space="0" w:color="000000"/>
            </w:tcBorders>
          </w:tcPr>
          <w:p w14:paraId="3F96AD24"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145 (32%)                           95 (21%)</w:t>
            </w:r>
          </w:p>
          <w:p w14:paraId="127D1393"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p>
          <w:p w14:paraId="6364AB8B"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(28, 36%)                           (17, 25%)</w:t>
            </w:r>
          </w:p>
          <w:p w14:paraId="2815D5BB"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1,78</w:t>
            </w:r>
          </w:p>
          <w:p w14:paraId="68B51F6D"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(1,32, 2,40)</w:t>
            </w:r>
          </w:p>
          <w:p w14:paraId="07839728"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p>
          <w:p w14:paraId="5E4A84FD" w14:textId="77777777" w:rsidR="00865B04" w:rsidRPr="00835EAB" w:rsidRDefault="00865B04" w:rsidP="00865B04">
            <w:pPr>
              <w:autoSpaceDE w:val="0"/>
              <w:autoSpaceDN w:val="0"/>
              <w:adjustRightInd w:val="0"/>
              <w:spacing w:after="0" w:line="240" w:lineRule="auto"/>
              <w:jc w:val="center"/>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0,0002</w:t>
            </w:r>
          </w:p>
        </w:tc>
      </w:tr>
    </w:tbl>
    <w:p w14:paraId="0F877B25"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hu-HU"/>
        </w:rPr>
        <w:t>Летрозол тобында адъювант</w:t>
      </w:r>
      <w:r w:rsidRPr="00835EAB">
        <w:rPr>
          <w:rFonts w:ascii="Times New Roman" w:eastAsia="Times New Roman" w:hAnsi="Times New Roman" w:cs="Times New Roman"/>
          <w:snapToGrid w:val="0"/>
          <w:sz w:val="24"/>
          <w:szCs w:val="24"/>
          <w:lang w:val="kk-KZ"/>
        </w:rPr>
        <w:t>т</w:t>
      </w:r>
      <w:r w:rsidRPr="00835EAB">
        <w:rPr>
          <w:rFonts w:ascii="Times New Roman" w:eastAsia="Times New Roman" w:hAnsi="Times New Roman" w:cs="Times New Roman"/>
          <w:snapToGrid w:val="0"/>
          <w:sz w:val="24"/>
          <w:szCs w:val="24"/>
          <w:lang w:val="hu-HU"/>
        </w:rPr>
        <w:t>ы антиэстроген</w:t>
      </w:r>
      <w:r w:rsidRPr="00835EAB">
        <w:rPr>
          <w:rFonts w:ascii="Times New Roman" w:eastAsia="Times New Roman" w:hAnsi="Times New Roman" w:cs="Times New Roman"/>
          <w:snapToGrid w:val="0"/>
          <w:sz w:val="24"/>
          <w:szCs w:val="24"/>
          <w:lang w:val="kk-KZ"/>
        </w:rPr>
        <w:t>дік емді қолдануға немесе қолданбауға қарамастан</w:t>
      </w:r>
      <w:r w:rsidRPr="00835EAB">
        <w:rPr>
          <w:rFonts w:ascii="Times New Roman" w:eastAsia="Times New Roman" w:hAnsi="Times New Roman" w:cs="Times New Roman"/>
          <w:snapToGrid w:val="0"/>
          <w:sz w:val="24"/>
          <w:szCs w:val="24"/>
          <w:lang w:val="hu-HU"/>
        </w:rPr>
        <w:t xml:space="preserve"> үдеуге дейінгі уақыт едәуір ұзағырақ, ал емге жауап едәуір жоғарырақ болды. </w:t>
      </w:r>
      <w:r w:rsidRPr="00835EAB">
        <w:rPr>
          <w:rFonts w:ascii="Times New Roman" w:eastAsia="Times New Roman" w:hAnsi="Times New Roman" w:cs="Times New Roman"/>
          <w:snapToGrid w:val="0"/>
          <w:sz w:val="24"/>
          <w:szCs w:val="24"/>
          <w:lang w:val="kk-KZ"/>
        </w:rPr>
        <w:t>Аурудың шоғырлануы басым болғанына қарамастан, л</w:t>
      </w:r>
      <w:r w:rsidRPr="00835EAB">
        <w:rPr>
          <w:rFonts w:ascii="Times New Roman" w:eastAsia="Times New Roman" w:hAnsi="Times New Roman" w:cs="Times New Roman"/>
          <w:snapToGrid w:val="0"/>
          <w:sz w:val="24"/>
          <w:szCs w:val="24"/>
          <w:lang w:val="hu-HU"/>
        </w:rPr>
        <w:t xml:space="preserve">етрозол тобында үдеуге дейінгі уақыт едәуір ұзағырақ </w:t>
      </w:r>
      <w:r w:rsidRPr="00835EAB">
        <w:rPr>
          <w:rFonts w:ascii="Times New Roman" w:eastAsia="Times New Roman" w:hAnsi="Times New Roman" w:cs="Times New Roman"/>
          <w:snapToGrid w:val="0"/>
          <w:sz w:val="24"/>
          <w:szCs w:val="24"/>
          <w:lang w:val="kk-KZ"/>
        </w:rPr>
        <w:t>болды</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 xml:space="preserve">Жұмсақ тіндері ғана зақымданған пациент әйелдерде үдеуге дейінгі кезеңнің ұзақтығының медианасы </w:t>
      </w:r>
      <w:r w:rsidRPr="00835EAB">
        <w:rPr>
          <w:rFonts w:ascii="Times New Roman" w:eastAsia="Times New Roman" w:hAnsi="Times New Roman" w:cs="Times New Roman"/>
          <w:snapToGrid w:val="0"/>
          <w:sz w:val="24"/>
          <w:szCs w:val="24"/>
          <w:lang w:val="hu-HU"/>
        </w:rPr>
        <w:t>летрозол</w:t>
      </w:r>
      <w:r w:rsidRPr="00835EAB">
        <w:rPr>
          <w:rFonts w:ascii="Times New Roman" w:eastAsia="Times New Roman" w:hAnsi="Times New Roman" w:cs="Times New Roman"/>
          <w:snapToGrid w:val="0"/>
          <w:sz w:val="24"/>
          <w:szCs w:val="24"/>
          <w:lang w:val="kk-KZ"/>
        </w:rPr>
        <w:t xml:space="preserve"> үшін </w:t>
      </w:r>
      <w:r w:rsidRPr="00835EAB">
        <w:rPr>
          <w:rFonts w:ascii="Times New Roman" w:eastAsia="Times New Roman" w:hAnsi="Times New Roman" w:cs="Times New Roman"/>
          <w:snapToGrid w:val="0"/>
          <w:sz w:val="24"/>
          <w:szCs w:val="24"/>
          <w:lang w:val="hu-HU"/>
        </w:rPr>
        <w:t xml:space="preserve">12,1 </w:t>
      </w:r>
      <w:r w:rsidRPr="00835EAB">
        <w:rPr>
          <w:rFonts w:ascii="Times New Roman" w:eastAsia="Times New Roman" w:hAnsi="Times New Roman" w:cs="Times New Roman"/>
          <w:snapToGrid w:val="0"/>
          <w:sz w:val="24"/>
          <w:szCs w:val="24"/>
          <w:lang w:val="kk-KZ"/>
        </w:rPr>
        <w:t>ай және</w:t>
      </w:r>
      <w:r w:rsidRPr="00835EAB">
        <w:rPr>
          <w:rFonts w:ascii="Times New Roman" w:eastAsia="Times New Roman" w:hAnsi="Times New Roman" w:cs="Times New Roman"/>
          <w:snapToGrid w:val="0"/>
          <w:sz w:val="24"/>
          <w:szCs w:val="24"/>
          <w:lang w:val="hu-HU"/>
        </w:rPr>
        <w:t xml:space="preserve"> тамоксифен</w:t>
      </w:r>
      <w:r w:rsidRPr="00835EAB">
        <w:rPr>
          <w:rFonts w:ascii="Times New Roman" w:eastAsia="Times New Roman" w:hAnsi="Times New Roman" w:cs="Times New Roman"/>
          <w:snapToGrid w:val="0"/>
          <w:sz w:val="24"/>
          <w:szCs w:val="24"/>
          <w:lang w:val="kk-KZ"/>
        </w:rPr>
        <w:t xml:space="preserve"> үшін</w:t>
      </w:r>
      <w:r w:rsidRPr="00835EAB">
        <w:rPr>
          <w:rFonts w:ascii="Times New Roman" w:eastAsia="Times New Roman" w:hAnsi="Times New Roman" w:cs="Times New Roman"/>
          <w:snapToGrid w:val="0"/>
          <w:sz w:val="24"/>
          <w:szCs w:val="24"/>
          <w:lang w:val="hu-HU"/>
        </w:rPr>
        <w:t xml:space="preserve"> 6,4 </w:t>
      </w:r>
      <w:r w:rsidRPr="00835EAB">
        <w:rPr>
          <w:rFonts w:ascii="Times New Roman" w:eastAsia="Times New Roman" w:hAnsi="Times New Roman" w:cs="Times New Roman"/>
          <w:snapToGrid w:val="0"/>
          <w:sz w:val="24"/>
          <w:szCs w:val="24"/>
          <w:lang w:val="kk-KZ"/>
        </w:rPr>
        <w:t>ай</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болды</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ал</w:t>
      </w:r>
      <w:r w:rsidRPr="00835EAB">
        <w:rPr>
          <w:rFonts w:ascii="Times New Roman" w:eastAsia="Times New Roman" w:hAnsi="Times New Roman" w:cs="Times New Roman"/>
          <w:snapToGrid w:val="0"/>
          <w:sz w:val="24"/>
          <w:szCs w:val="24"/>
          <w:lang w:val="hu-HU"/>
        </w:rPr>
        <w:t xml:space="preserve"> висцераль</w:t>
      </w:r>
      <w:r w:rsidRPr="00835EAB">
        <w:rPr>
          <w:rFonts w:ascii="Times New Roman" w:eastAsia="Times New Roman" w:hAnsi="Times New Roman" w:cs="Times New Roman"/>
          <w:snapToGrid w:val="0"/>
          <w:sz w:val="24"/>
          <w:szCs w:val="24"/>
          <w:lang w:val="kk-KZ"/>
        </w:rPr>
        <w:t xml:space="preserve">ді </w:t>
      </w:r>
      <w:r w:rsidRPr="00835EAB">
        <w:rPr>
          <w:rFonts w:ascii="Times New Roman" w:eastAsia="Times New Roman" w:hAnsi="Times New Roman" w:cs="Times New Roman"/>
          <w:snapToGrid w:val="0"/>
          <w:sz w:val="24"/>
          <w:szCs w:val="24"/>
          <w:lang w:val="hu-HU"/>
        </w:rPr>
        <w:t>метастаз</w:t>
      </w:r>
      <w:r w:rsidRPr="00835EAB">
        <w:rPr>
          <w:rFonts w:ascii="Times New Roman" w:eastAsia="Times New Roman" w:hAnsi="Times New Roman" w:cs="Times New Roman"/>
          <w:snapToGrid w:val="0"/>
          <w:sz w:val="24"/>
          <w:szCs w:val="24"/>
          <w:lang w:val="kk-KZ"/>
        </w:rPr>
        <w:t xml:space="preserve">алар бар болғанда </w:t>
      </w:r>
      <w:r w:rsidRPr="00835EAB">
        <w:rPr>
          <w:rFonts w:ascii="Times New Roman" w:eastAsia="Times New Roman" w:hAnsi="Times New Roman" w:cs="Times New Roman"/>
          <w:snapToGrid w:val="0"/>
          <w:sz w:val="24"/>
          <w:szCs w:val="24"/>
          <w:lang w:val="hu-HU"/>
        </w:rPr>
        <w:t>летрозол</w:t>
      </w:r>
      <w:r w:rsidRPr="00835EAB">
        <w:rPr>
          <w:rFonts w:ascii="Times New Roman" w:eastAsia="Times New Roman" w:hAnsi="Times New Roman" w:cs="Times New Roman"/>
          <w:snapToGrid w:val="0"/>
          <w:sz w:val="24"/>
          <w:szCs w:val="24"/>
          <w:lang w:val="kk-KZ"/>
        </w:rPr>
        <w:t xml:space="preserve"> үшін </w:t>
      </w:r>
      <w:r w:rsidRPr="00835EAB">
        <w:rPr>
          <w:rFonts w:ascii="Times New Roman" w:eastAsia="Times New Roman" w:hAnsi="Times New Roman" w:cs="Times New Roman"/>
          <w:snapToGrid w:val="0"/>
          <w:sz w:val="24"/>
          <w:szCs w:val="24"/>
          <w:lang w:val="hu-HU"/>
        </w:rPr>
        <w:t xml:space="preserve">8,3 </w:t>
      </w:r>
      <w:r w:rsidRPr="00835EAB">
        <w:rPr>
          <w:rFonts w:ascii="Times New Roman" w:eastAsia="Times New Roman" w:hAnsi="Times New Roman" w:cs="Times New Roman"/>
          <w:snapToGrid w:val="0"/>
          <w:sz w:val="24"/>
          <w:szCs w:val="24"/>
          <w:lang w:val="kk-KZ"/>
        </w:rPr>
        <w:t>ай және</w:t>
      </w:r>
      <w:r w:rsidRPr="00835EAB">
        <w:rPr>
          <w:rFonts w:ascii="Times New Roman" w:eastAsia="Times New Roman" w:hAnsi="Times New Roman" w:cs="Times New Roman"/>
          <w:snapToGrid w:val="0"/>
          <w:sz w:val="24"/>
          <w:szCs w:val="24"/>
          <w:lang w:val="hu-HU"/>
        </w:rPr>
        <w:t xml:space="preserve"> тамоксифен</w:t>
      </w:r>
      <w:r w:rsidRPr="00835EAB">
        <w:rPr>
          <w:rFonts w:ascii="Times New Roman" w:eastAsia="Times New Roman" w:hAnsi="Times New Roman" w:cs="Times New Roman"/>
          <w:snapToGrid w:val="0"/>
          <w:sz w:val="24"/>
          <w:szCs w:val="24"/>
          <w:lang w:val="kk-KZ"/>
        </w:rPr>
        <w:t xml:space="preserve"> үшін</w:t>
      </w:r>
      <w:r w:rsidRPr="00835EAB">
        <w:rPr>
          <w:rFonts w:ascii="Times New Roman" w:eastAsia="Times New Roman" w:hAnsi="Times New Roman" w:cs="Times New Roman"/>
          <w:snapToGrid w:val="0"/>
          <w:sz w:val="24"/>
          <w:szCs w:val="24"/>
          <w:lang w:val="hu-HU"/>
        </w:rPr>
        <w:t xml:space="preserve"> 4,6 </w:t>
      </w:r>
      <w:r w:rsidRPr="00835EAB">
        <w:rPr>
          <w:rFonts w:ascii="Times New Roman" w:eastAsia="Times New Roman" w:hAnsi="Times New Roman" w:cs="Times New Roman"/>
          <w:snapToGrid w:val="0"/>
          <w:sz w:val="24"/>
          <w:szCs w:val="24"/>
          <w:lang w:val="kk-KZ"/>
        </w:rPr>
        <w:t>ай болды</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 xml:space="preserve"> </w:t>
      </w:r>
    </w:p>
    <w:p w14:paraId="5B8C0717"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 xml:space="preserve">Зерттеу жоспары  пациент әйелдерге ауру үдеген жағдайда басқа препаратқа көшуге немесе зерттеуден шығуға мүмкіндік берді. Шамамен 50% пациент әйел </w:t>
      </w:r>
      <w:r w:rsidRPr="00835EAB">
        <w:rPr>
          <w:rFonts w:ascii="Times New Roman" w:eastAsia="Times New Roman" w:hAnsi="Times New Roman" w:cs="Times New Roman"/>
          <w:snapToGrid w:val="0"/>
          <w:sz w:val="24"/>
          <w:szCs w:val="24"/>
          <w:lang w:val="kk-KZ"/>
        </w:rPr>
        <w:t>б</w:t>
      </w:r>
      <w:r w:rsidRPr="00835EAB">
        <w:rPr>
          <w:rFonts w:ascii="Times New Roman" w:eastAsia="Times New Roman" w:hAnsi="Times New Roman" w:cs="Times New Roman"/>
          <w:snapToGrid w:val="0"/>
          <w:sz w:val="24"/>
          <w:szCs w:val="24"/>
          <w:lang w:val="hu-HU"/>
        </w:rPr>
        <w:t>асқа препаратқа көшті, және көш</w:t>
      </w:r>
      <w:r w:rsidRPr="00835EAB">
        <w:rPr>
          <w:rFonts w:ascii="Times New Roman" w:eastAsia="Times New Roman" w:hAnsi="Times New Roman" w:cs="Times New Roman"/>
          <w:snapToGrid w:val="0"/>
          <w:sz w:val="24"/>
          <w:szCs w:val="24"/>
          <w:lang w:val="kk-KZ"/>
        </w:rPr>
        <w:t>у</w:t>
      </w:r>
      <w:r w:rsidRPr="00835EAB">
        <w:rPr>
          <w:rFonts w:ascii="Times New Roman" w:eastAsia="Times New Roman" w:hAnsi="Times New Roman" w:cs="Times New Roman"/>
          <w:snapToGrid w:val="0"/>
          <w:sz w:val="24"/>
          <w:szCs w:val="24"/>
          <w:lang w:val="hu-HU"/>
        </w:rPr>
        <w:t xml:space="preserve"> 36-айда іс жүзінде аяқталды. Летрозолдан тамоксифенге көшкенге дейінгі уақыт медианасы 17 ай, ал тамоксифеннен летрозолға  көшкенге дейінгі уақыт медианасы 13 </w:t>
      </w:r>
      <w:r w:rsidRPr="00835EAB">
        <w:rPr>
          <w:rFonts w:ascii="Times New Roman" w:eastAsia="Times New Roman" w:hAnsi="Times New Roman" w:cs="Times New Roman"/>
          <w:snapToGrid w:val="0"/>
          <w:sz w:val="24"/>
          <w:szCs w:val="24"/>
          <w:lang w:val="kk-KZ"/>
        </w:rPr>
        <w:t>ай болды</w:t>
      </w:r>
      <w:r w:rsidRPr="00835EAB">
        <w:rPr>
          <w:rFonts w:ascii="Times New Roman" w:eastAsia="Times New Roman" w:hAnsi="Times New Roman" w:cs="Times New Roman"/>
          <w:snapToGrid w:val="0"/>
          <w:sz w:val="24"/>
          <w:szCs w:val="24"/>
          <w:lang w:val="hu-HU"/>
        </w:rPr>
        <w:t xml:space="preserve">. </w:t>
      </w:r>
    </w:p>
    <w:p w14:paraId="25F8F697"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 xml:space="preserve">Летрозолды  сүт безінің таралған </w:t>
      </w:r>
      <w:r w:rsidRPr="00835EAB">
        <w:rPr>
          <w:rFonts w:ascii="Times New Roman" w:eastAsia="Times New Roman" w:hAnsi="Times New Roman" w:cs="Times New Roman"/>
          <w:snapToGrid w:val="0"/>
          <w:sz w:val="24"/>
          <w:szCs w:val="24"/>
          <w:lang w:val="kk-KZ"/>
        </w:rPr>
        <w:t>қатерлі ісігінде</w:t>
      </w:r>
      <w:r w:rsidRPr="00835EAB">
        <w:rPr>
          <w:rFonts w:ascii="Times New Roman" w:eastAsia="Times New Roman" w:hAnsi="Times New Roman" w:cs="Times New Roman"/>
          <w:snapToGrid w:val="0"/>
          <w:sz w:val="24"/>
          <w:szCs w:val="24"/>
          <w:lang w:val="hu-HU"/>
        </w:rPr>
        <w:t xml:space="preserve"> бірінші желідегі ем ретінде қолдану тамоксифенді қолдану жағдайындағы 30 аймен салыстырғанда 34 ай медианамен жалпы тіршілік қабілетіне әкелді</w:t>
      </w:r>
      <w:r w:rsidRPr="00835EAB">
        <w:rPr>
          <w:rFonts w:ascii="Times New Roman" w:eastAsia="Times New Roman" w:hAnsi="Times New Roman" w:cs="Times New Roman"/>
          <w:snapToGrid w:val="0"/>
          <w:sz w:val="24"/>
          <w:szCs w:val="24"/>
          <w:lang w:val="kk-KZ"/>
        </w:rPr>
        <w:t xml:space="preserve"> </w:t>
      </w:r>
      <w:r w:rsidRPr="00835EAB">
        <w:rPr>
          <w:rFonts w:ascii="Times New Roman" w:eastAsia="Times New Roman" w:hAnsi="Times New Roman" w:cs="Times New Roman"/>
          <w:snapToGrid w:val="0"/>
          <w:sz w:val="24"/>
          <w:szCs w:val="24"/>
          <w:lang w:val="hu-HU"/>
        </w:rPr>
        <w:t>(лог-ранг</w:t>
      </w:r>
      <w:r w:rsidRPr="00835EAB">
        <w:rPr>
          <w:rFonts w:ascii="Times New Roman" w:eastAsia="Times New Roman" w:hAnsi="Times New Roman" w:cs="Times New Roman"/>
          <w:snapToGrid w:val="0"/>
          <w:sz w:val="24"/>
          <w:szCs w:val="24"/>
          <w:lang w:val="kk-KZ"/>
        </w:rPr>
        <w:t xml:space="preserve">тік </w:t>
      </w:r>
      <w:r w:rsidRPr="00835EAB">
        <w:rPr>
          <w:rFonts w:ascii="Times New Roman" w:eastAsia="Times New Roman" w:hAnsi="Times New Roman" w:cs="Times New Roman"/>
          <w:snapToGrid w:val="0"/>
          <w:sz w:val="24"/>
          <w:szCs w:val="24"/>
          <w:lang w:val="hu-HU"/>
        </w:rPr>
        <w:t xml:space="preserve">критерий, P=0,53, </w:t>
      </w:r>
      <w:r w:rsidRPr="00835EAB">
        <w:rPr>
          <w:rFonts w:ascii="Times New Roman" w:eastAsia="Times New Roman" w:hAnsi="Times New Roman" w:cs="Times New Roman"/>
          <w:snapToGrid w:val="0"/>
          <w:sz w:val="24"/>
          <w:szCs w:val="24"/>
          <w:lang w:val="kk-KZ"/>
        </w:rPr>
        <w:t>сенімді емес айырмашылық</w:t>
      </w:r>
      <w:r w:rsidRPr="00835EAB">
        <w:rPr>
          <w:rFonts w:ascii="Times New Roman" w:eastAsia="Times New Roman" w:hAnsi="Times New Roman" w:cs="Times New Roman"/>
          <w:snapToGrid w:val="0"/>
          <w:sz w:val="24"/>
          <w:szCs w:val="24"/>
          <w:lang w:val="hu-HU"/>
        </w:rPr>
        <w:t xml:space="preserve">). </w:t>
      </w:r>
      <w:r w:rsidRPr="00835EAB">
        <w:rPr>
          <w:rFonts w:ascii="Times New Roman" w:eastAsia="Times New Roman" w:hAnsi="Times New Roman" w:cs="Times New Roman"/>
          <w:snapToGrid w:val="0"/>
          <w:sz w:val="24"/>
          <w:szCs w:val="24"/>
          <w:lang w:val="kk-KZ"/>
        </w:rPr>
        <w:t>Л</w:t>
      </w:r>
      <w:r w:rsidRPr="00835EAB">
        <w:rPr>
          <w:rFonts w:ascii="Times New Roman" w:eastAsia="Times New Roman" w:hAnsi="Times New Roman" w:cs="Times New Roman"/>
          <w:snapToGrid w:val="0"/>
          <w:sz w:val="24"/>
          <w:szCs w:val="24"/>
          <w:lang w:val="hu-HU"/>
        </w:rPr>
        <w:t xml:space="preserve">етрозолдың жалпы тіршілік қабілеті бойынша артықшылығының болмауын зерттеудің айқаспалы жоспарымен түсіндіруге болады. </w:t>
      </w:r>
    </w:p>
    <w:p w14:paraId="5B18D4A6"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i/>
          <w:snapToGrid w:val="0"/>
          <w:sz w:val="24"/>
          <w:szCs w:val="24"/>
          <w:lang w:val="hu-HU"/>
        </w:rPr>
      </w:pPr>
      <w:r w:rsidRPr="00835EAB">
        <w:rPr>
          <w:rFonts w:ascii="Times New Roman" w:eastAsia="Times New Roman" w:hAnsi="Times New Roman" w:cs="Times New Roman"/>
          <w:i/>
          <w:snapToGrid w:val="0"/>
          <w:sz w:val="24"/>
          <w:szCs w:val="24"/>
          <w:lang w:val="hu-HU"/>
        </w:rPr>
        <w:t xml:space="preserve">Екінші желідегі ем </w:t>
      </w:r>
    </w:p>
    <w:p w14:paraId="62A2BD51"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Постменопаузадағы сүт безінің таралған қа</w:t>
      </w:r>
      <w:r w:rsidRPr="00835EAB">
        <w:rPr>
          <w:rFonts w:ascii="Times New Roman" w:eastAsia="Times New Roman" w:hAnsi="Times New Roman" w:cs="Times New Roman"/>
          <w:snapToGrid w:val="0"/>
          <w:sz w:val="24"/>
          <w:szCs w:val="24"/>
          <w:lang w:val="kk-KZ"/>
        </w:rPr>
        <w:t>терлі ісігі</w:t>
      </w:r>
      <w:r w:rsidRPr="00835EAB">
        <w:rPr>
          <w:rFonts w:ascii="Times New Roman" w:eastAsia="Times New Roman" w:hAnsi="Times New Roman" w:cs="Times New Roman"/>
          <w:snapToGrid w:val="0"/>
          <w:sz w:val="24"/>
          <w:szCs w:val="24"/>
          <w:lang w:val="hu-HU"/>
        </w:rPr>
        <w:t xml:space="preserve"> бар, алдын ала антиэстрогендік препараттарды алып жүрген әйелдерде летрозолдың екі дозасын (0,5 мг және 2,5 мг) мегестрол  ацетатымен және аминоглутетимидпен салыстыру үшін жақсы бақыланатын екі клиникалық сынақ жүргізілді.   </w:t>
      </w:r>
    </w:p>
    <w:p w14:paraId="1845C48A"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t xml:space="preserve">Үдеуге дейінгі уақыт летрозол 2,5 мг және мегестрол ацетаты топтарында онша ерекшеленген жоқ (P=0,07). Ісік жауабының жалпы объективті көрсеткіші бойынша (16%-бен салыстырғанда 24%, P=0,04), сондай-ақ әсерінің жоқтығы көрсетілгенге дейінгі уақыт бойынша (P=0,04) 2,5 мг летрозолдың мегестрол ацетатымен салыстырғанда артықшылықтарын айғақтайтын статистикалық сенімді айырмашылықтар анықталды.  Топтардағы жалпы тіршілік қабілетінде елеулі айырмашылық болған жоқ (P=0.2).   </w:t>
      </w:r>
    </w:p>
    <w:p w14:paraId="47919C21"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snapToGrid w:val="0"/>
          <w:sz w:val="24"/>
          <w:szCs w:val="24"/>
          <w:lang w:val="hu-HU"/>
        </w:rPr>
        <w:lastRenderedPageBreak/>
        <w:t xml:space="preserve">Екінші зерттеуде 2,5 мг летрозолға және аминоглютетимидке жауап жиілігінде елеулі айырмашылық болған жоқ (P=0,06). Летрозол 2,5 мг дозада үдеуге дейінгі уақыт бойынша (P=0,008), әсерінің жоқтығы көрсетілгенге дейінгі уақыт бойынша (P=0,003) және жалпы тіршілік қабілеті бойынша (P=0,002) аминоглютетимидтен едәуір басым түсті.  </w:t>
      </w:r>
    </w:p>
    <w:p w14:paraId="381F6818" w14:textId="77777777" w:rsidR="00865B04" w:rsidRPr="00835EAB" w:rsidRDefault="00865B04" w:rsidP="00865B04">
      <w:pPr>
        <w:autoSpaceDE w:val="0"/>
        <w:autoSpaceDN w:val="0"/>
        <w:adjustRightInd w:val="0"/>
        <w:spacing w:after="0" w:line="240" w:lineRule="auto"/>
        <w:jc w:val="both"/>
        <w:rPr>
          <w:rFonts w:ascii="Times New Roman" w:eastAsia="Times New Roman" w:hAnsi="Times New Roman" w:cs="Times New Roman"/>
          <w:i/>
          <w:snapToGrid w:val="0"/>
          <w:sz w:val="24"/>
          <w:szCs w:val="24"/>
          <w:lang w:val="hu-HU"/>
        </w:rPr>
      </w:pPr>
      <w:r w:rsidRPr="00835EAB">
        <w:rPr>
          <w:rFonts w:ascii="Times New Roman" w:eastAsia="Times New Roman" w:hAnsi="Times New Roman" w:cs="Times New Roman"/>
          <w:i/>
          <w:snapToGrid w:val="0"/>
          <w:sz w:val="24"/>
          <w:szCs w:val="24"/>
          <w:lang w:val="hu-HU"/>
        </w:rPr>
        <w:t>Еркектердегі сүт безінің қатерлі ісігі</w:t>
      </w:r>
    </w:p>
    <w:p w14:paraId="27E92CD9" w14:textId="77777777" w:rsidR="00865B04" w:rsidRPr="00835EAB" w:rsidRDefault="00865B04" w:rsidP="00865B04">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hu-HU"/>
        </w:rPr>
        <w:t>Летрозолды сүт безінің қатерлі ісігі бар еркектерде қолдану зерттелген жоқ.</w:t>
      </w:r>
      <w:r w:rsidRPr="00835EAB">
        <w:rPr>
          <w:rFonts w:ascii="Times New Roman" w:eastAsia="Times New Roman" w:hAnsi="Times New Roman" w:cs="Times New Roman"/>
          <w:snapToGrid w:val="0"/>
          <w:sz w:val="24"/>
          <w:szCs w:val="24"/>
          <w:lang w:val="kk-KZ"/>
        </w:rPr>
        <w:t xml:space="preserve"> </w:t>
      </w:r>
    </w:p>
    <w:p w14:paraId="376A494A" w14:textId="77777777" w:rsidR="007E6425" w:rsidRPr="00835EAB" w:rsidRDefault="007E6425" w:rsidP="00F602A1">
      <w:pPr>
        <w:autoSpaceDE w:val="0"/>
        <w:autoSpaceDN w:val="0"/>
        <w:adjustRightInd w:val="0"/>
        <w:spacing w:after="0" w:line="240" w:lineRule="auto"/>
        <w:ind w:right="283"/>
        <w:rPr>
          <w:rFonts w:ascii="Times New Roman" w:eastAsia="Times New Roman" w:hAnsi="Times New Roman" w:cs="Times New Roman"/>
          <w:b/>
          <w:snapToGrid w:val="0"/>
          <w:color w:val="0070C0"/>
          <w:sz w:val="24"/>
          <w:szCs w:val="24"/>
          <w:lang w:val="kk-KZ"/>
        </w:rPr>
      </w:pPr>
    </w:p>
    <w:p w14:paraId="038A682A" w14:textId="77777777" w:rsidR="00BB0AC5" w:rsidRPr="00835EAB" w:rsidRDefault="00BB0AC5" w:rsidP="00BB0AC5">
      <w:pPr>
        <w:spacing w:after="0" w:line="240" w:lineRule="auto"/>
        <w:jc w:val="both"/>
        <w:rPr>
          <w:rFonts w:ascii="Times New Roman" w:eastAsia="Times New Roman" w:hAnsi="Times New Roman" w:cs="Times New Roman"/>
          <w:b/>
          <w:iCs/>
          <w:snapToGrid w:val="0"/>
          <w:sz w:val="24"/>
          <w:szCs w:val="24"/>
          <w:lang w:val="hu-HU"/>
        </w:rPr>
      </w:pPr>
      <w:r w:rsidRPr="00835EAB">
        <w:rPr>
          <w:rFonts w:ascii="Times New Roman" w:eastAsia="Times New Roman" w:hAnsi="Times New Roman" w:cs="Times New Roman"/>
          <w:b/>
          <w:iCs/>
          <w:snapToGrid w:val="0"/>
          <w:sz w:val="24"/>
          <w:szCs w:val="24"/>
          <w:lang w:val="hu-HU"/>
        </w:rPr>
        <w:t>5.2 Фармакокинетикалық қасиеттері</w:t>
      </w:r>
    </w:p>
    <w:p w14:paraId="6FCAC349" w14:textId="77777777" w:rsidR="00BB0AC5" w:rsidRPr="00835EAB" w:rsidRDefault="00BB0AC5" w:rsidP="00BB0AC5">
      <w:pPr>
        <w:spacing w:after="0" w:line="240" w:lineRule="auto"/>
        <w:jc w:val="both"/>
        <w:rPr>
          <w:rFonts w:ascii="Times New Roman" w:eastAsia="Times New Roman" w:hAnsi="Times New Roman" w:cs="Times New Roman"/>
          <w:snapToGrid w:val="0"/>
          <w:sz w:val="24"/>
          <w:szCs w:val="24"/>
          <w:lang w:val="hu-HU"/>
        </w:rPr>
      </w:pPr>
      <w:r w:rsidRPr="00835EAB">
        <w:rPr>
          <w:rFonts w:ascii="Times New Roman" w:eastAsia="Times New Roman" w:hAnsi="Times New Roman" w:cs="Times New Roman"/>
          <w:i/>
          <w:snapToGrid w:val="0"/>
          <w:sz w:val="24"/>
          <w:szCs w:val="24"/>
          <w:lang w:val="hu-HU"/>
        </w:rPr>
        <w:t xml:space="preserve">Сіңірілуі </w:t>
      </w:r>
    </w:p>
    <w:p w14:paraId="50B2B1EB" w14:textId="77777777" w:rsidR="00BB0AC5" w:rsidRPr="00835EAB" w:rsidRDefault="00BB0AC5" w:rsidP="00BB0AC5">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Ішке қабылдағаннан кейін летрозол асқазан-ішек жолынан тез және толық сіңеді.  Биожетімдігі  99,9% құрайды. Ас сіңу жылдамдығын аздап төмендетеді.   Летрозолдың қандағы ең жоғары концентрацияға жету уақыты (T</w:t>
      </w:r>
      <w:r w:rsidRPr="00835EAB">
        <w:rPr>
          <w:rFonts w:ascii="Times New Roman" w:eastAsia="Times New Roman" w:hAnsi="Times New Roman" w:cs="Times New Roman"/>
          <w:snapToGrid w:val="0"/>
          <w:sz w:val="24"/>
          <w:szCs w:val="24"/>
          <w:vertAlign w:val="subscript"/>
          <w:lang w:val="kk-KZ"/>
        </w:rPr>
        <w:t>max</w:t>
      </w:r>
      <w:r w:rsidRPr="00835EAB">
        <w:rPr>
          <w:rFonts w:ascii="Times New Roman" w:eastAsia="Times New Roman" w:hAnsi="Times New Roman" w:cs="Times New Roman"/>
          <w:snapToGrid w:val="0"/>
          <w:sz w:val="24"/>
          <w:szCs w:val="24"/>
          <w:lang w:val="kk-KZ"/>
        </w:rPr>
        <w:t xml:space="preserve">) </w:t>
      </w:r>
      <w:r w:rsidRPr="00835EAB">
        <w:rPr>
          <w:rFonts w:ascii="Times New Roman" w:eastAsia="Times New Roman" w:hAnsi="Times New Roman" w:cs="Times New Roman"/>
          <w:bCs/>
          <w:snapToGrid w:val="0"/>
          <w:sz w:val="24"/>
          <w:szCs w:val="24"/>
          <w:lang w:val="kk-KZ"/>
        </w:rPr>
        <w:t>летрозолды ашқарынға қабылдаған кезде 1 сағатты және аспен бірге қабылдаған кезде</w:t>
      </w:r>
      <w:r w:rsidRPr="00835EAB">
        <w:rPr>
          <w:rFonts w:ascii="Times New Roman" w:eastAsia="Times New Roman" w:hAnsi="Times New Roman" w:cs="Times New Roman"/>
          <w:snapToGrid w:val="0"/>
          <w:sz w:val="24"/>
          <w:szCs w:val="24"/>
          <w:lang w:val="kk-KZ"/>
        </w:rPr>
        <w:t xml:space="preserve"> 2 сағатты құрайды.  Летрозолдың қандағы ең жоғары концентрациясының  (C</w:t>
      </w:r>
      <w:r w:rsidRPr="00835EAB">
        <w:rPr>
          <w:rFonts w:ascii="Times New Roman" w:eastAsia="Times New Roman" w:hAnsi="Times New Roman" w:cs="Times New Roman"/>
          <w:snapToGrid w:val="0"/>
          <w:sz w:val="24"/>
          <w:szCs w:val="24"/>
          <w:vertAlign w:val="subscript"/>
          <w:lang w:val="kk-KZ"/>
        </w:rPr>
        <w:t>max</w:t>
      </w:r>
      <w:r w:rsidRPr="00835EAB">
        <w:rPr>
          <w:rFonts w:ascii="Times New Roman" w:eastAsia="Times New Roman" w:hAnsi="Times New Roman" w:cs="Times New Roman"/>
          <w:snapToGrid w:val="0"/>
          <w:sz w:val="24"/>
          <w:szCs w:val="24"/>
          <w:lang w:val="kk-KZ"/>
        </w:rPr>
        <w:t xml:space="preserve">) орташа мәні препаратты ашқарынға қабылдаған кезде 129±20,3 нмоль/л және аспен бірге қабылдаған кезде  98.7±18.6 нмоль/л құрайды, алайда летрозолдың сіңу дәрежесі   (AUC бойынша бағалаған кезде) өзгермейді, сондықтан летрозолды ас ішуге қарамай-ақ қабылдауға болады. </w:t>
      </w:r>
    </w:p>
    <w:p w14:paraId="72605B83" w14:textId="77777777" w:rsidR="00BB0AC5" w:rsidRPr="00835EAB" w:rsidRDefault="00BB0AC5" w:rsidP="00BB0AC5">
      <w:pPr>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 xml:space="preserve">Таралуы </w:t>
      </w:r>
    </w:p>
    <w:p w14:paraId="75A393F1" w14:textId="77777777" w:rsidR="00BB0AC5" w:rsidRPr="00835EAB" w:rsidRDefault="00BB0AC5" w:rsidP="00BB0AC5">
      <w:pPr>
        <w:autoSpaceDE w:val="0"/>
        <w:autoSpaceDN w:val="0"/>
        <w:adjustRightInd w:val="0"/>
        <w:spacing w:after="0" w:line="240" w:lineRule="auto"/>
        <w:ind w:right="283"/>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Қан плазмасы ақуыздарымен байланысуы негізінен альбуминмен (55%),  шамамен 60%  құрайды. Летрозолдың   эритроциттердегі концентрациясы – оның қан плазмасындағы концентрациясының  80%-ға жуығын құрайды. 2,5 мг 14C-таңбаланған летрозолды енгізгеннен кейін радиоактивтіліктің шамамен 82% плазмада өзгермеген зат түрінде болады. Л</w:t>
      </w:r>
      <w:r w:rsidRPr="00835EAB">
        <w:rPr>
          <w:rFonts w:ascii="Times New Roman" w:eastAsia="Times New Roman" w:hAnsi="Times New Roman" w:cs="Times New Roman"/>
          <w:snapToGrid w:val="0"/>
          <w:sz w:val="24"/>
          <w:szCs w:val="24"/>
          <w:lang w:val="hu-HU"/>
        </w:rPr>
        <w:t>етрозол</w:t>
      </w:r>
      <w:r w:rsidRPr="00835EAB">
        <w:rPr>
          <w:rFonts w:ascii="Times New Roman" w:eastAsia="Times New Roman" w:hAnsi="Times New Roman" w:cs="Times New Roman"/>
          <w:snapToGrid w:val="0"/>
          <w:sz w:val="24"/>
          <w:szCs w:val="24"/>
          <w:lang w:val="kk-KZ"/>
        </w:rPr>
        <w:t xml:space="preserve"> метаболиттерінің жүйелі әсері мардымсыз</w:t>
      </w:r>
      <w:r w:rsidRPr="00835EAB">
        <w:rPr>
          <w:rFonts w:ascii="Times New Roman" w:eastAsia="Times New Roman" w:hAnsi="Times New Roman" w:cs="Times New Roman"/>
          <w:snapToGrid w:val="0"/>
          <w:sz w:val="24"/>
          <w:szCs w:val="24"/>
          <w:lang w:val="hu-HU"/>
        </w:rPr>
        <w:t>.</w:t>
      </w:r>
      <w:r w:rsidRPr="00835EAB">
        <w:rPr>
          <w:rFonts w:ascii="Times New Roman" w:eastAsia="Times New Roman" w:hAnsi="Times New Roman" w:cs="Times New Roman"/>
          <w:snapToGrid w:val="0"/>
          <w:sz w:val="24"/>
          <w:szCs w:val="24"/>
          <w:lang w:val="kk-KZ"/>
        </w:rPr>
        <w:t xml:space="preserve"> Летрозол тіндерге тез және кеңінен таралады.   Тепе-тең жағдайлар кезеңінде  шамаланған таралу көлемі әр кг дене салмағына шаққанда   1,87± 0,47 л құрайды.</w:t>
      </w:r>
    </w:p>
    <w:p w14:paraId="1F6F7F5C" w14:textId="77777777" w:rsidR="00BB0AC5" w:rsidRPr="00835EAB" w:rsidRDefault="00BB0AC5" w:rsidP="00BB0AC5">
      <w:pPr>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 xml:space="preserve">Биотрансформациясы </w:t>
      </w:r>
    </w:p>
    <w:p w14:paraId="1375BB2D" w14:textId="77777777" w:rsidR="00BB0AC5" w:rsidRPr="00835EAB" w:rsidRDefault="00BB0AC5" w:rsidP="00BB0AC5">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Летрозол елеулі дәрежеде метаболизмге ұшырап, фармакологиялық тұрғыдан белсенді емес карбинолды қосылыс түзеді (метаболизмдік  клиренсі CLm=2,1 л/сағ). Летрозолдың оның метаболитіне айналуы P450 цитохромының 3A4 және 2A6 изоферменттерінің әсерімен жүзеге асырылады. Басқа, әзірге идентификацияланбаған метаболиттерінің аздаған мөлшері түзіледі.  </w:t>
      </w:r>
    </w:p>
    <w:p w14:paraId="269A5D27" w14:textId="77777777" w:rsidR="00BB0AC5" w:rsidRPr="00835EAB" w:rsidRDefault="00BB0AC5" w:rsidP="00BB0AC5">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i/>
          <w:snapToGrid w:val="0"/>
          <w:sz w:val="24"/>
          <w:szCs w:val="24"/>
          <w:lang w:val="kk-KZ"/>
        </w:rPr>
        <w:t>Элиминациясы</w:t>
      </w:r>
      <w:r w:rsidRPr="00835EAB">
        <w:rPr>
          <w:rFonts w:ascii="Times New Roman" w:eastAsia="Times New Roman" w:hAnsi="Times New Roman" w:cs="Times New Roman"/>
          <w:snapToGrid w:val="0"/>
          <w:sz w:val="24"/>
          <w:szCs w:val="24"/>
          <w:lang w:val="kk-KZ"/>
        </w:rPr>
        <w:t xml:space="preserve">  </w:t>
      </w:r>
    </w:p>
    <w:p w14:paraId="0AF476AA" w14:textId="77777777" w:rsidR="00BB0AC5" w:rsidRPr="00835EAB" w:rsidRDefault="00BB0AC5" w:rsidP="00BB0AC5">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Басқа, әзір идентифицификацияланбаған метаболиттердің аздаған мөлшерінің түзілуі және өзгермеген препараттың несеппен және нәжіспен бірге шығарылуының летрозолдың жалпы шығарылуында атқаратын рөлі аз. 2,5 мг </w:t>
      </w:r>
      <w:r w:rsidRPr="00835EAB">
        <w:rPr>
          <w:rFonts w:ascii="Times New Roman" w:eastAsia="Times New Roman" w:hAnsi="Times New Roman" w:cs="Times New Roman"/>
          <w:snapToGrid w:val="0"/>
          <w:sz w:val="24"/>
          <w:szCs w:val="24"/>
          <w:vertAlign w:val="superscript"/>
          <w:lang w:val="kk-KZ"/>
        </w:rPr>
        <w:t>14</w:t>
      </w:r>
      <w:r w:rsidRPr="00835EAB">
        <w:rPr>
          <w:rFonts w:ascii="Times New Roman" w:eastAsia="Times New Roman" w:hAnsi="Times New Roman" w:cs="Times New Roman"/>
          <w:snapToGrid w:val="0"/>
          <w:sz w:val="24"/>
          <w:szCs w:val="24"/>
          <w:lang w:val="kk-KZ"/>
        </w:rPr>
        <w:t xml:space="preserve">C-таңбаланған летрозолды постменопаузадағы  дені сау ерікті әйелдерге енгізгеннен кейін 2 аптаның ішінде 88,2 ± 7,6% радиоактивтілік несептен және  3,8 ± 0,9% нәжістен анықталады. 216 сағаттың ішінде несептен анықталған 75%-дан кем емес радиоактивтілік (дозаның 84,7 ± 7,8%) карбинольді метаболиттің глюкуронидіне, шамамен 9% идентификацияланбаған екі метаболитке және 6% өзгермеген летрозолға тиесілі.  </w:t>
      </w:r>
    </w:p>
    <w:p w14:paraId="5F7914E6" w14:textId="77777777" w:rsidR="00BB0AC5" w:rsidRPr="00835EAB" w:rsidRDefault="00BB0AC5" w:rsidP="00BB0AC5">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Қан плазмасынан жартылай шығарылуының болжамды ақырғы кезеңі шамамен 2-ден 4 тәулікке жуықты құрайды. Күн сайын препаратты  2,5 мг-ден қабылдағаннан кейін   летрозол тепе-теңдік концентрацияға  2 - 6 аптаның ішінде жетеді,  мұндай кезде  ол, осындай дозаны бір рет қабылдағаннан кейінгіге қарағанда  шамамен  7 есе жоғары болады. Сонымен қатар бұл концентрациялар бір реттік дозаны қабылдаудан кейінгі концентрациялар негізінде есептелген тепе-теңдік күйдегі  концентрацияларға қарағанда 1,5-2 есе жоғары. Летрозолды күн сайын  2,5 мг  дозада қабылдаған кезде оның  фармакокинетикасы дозаға тәуелсіз сипатта болады. Летрозолдың тепе-теңдік концентрациясы ұзақ уақыт емделу барысында демелетін болғандықтан, летрозол жиналып қалмайды деп қорытынды жасауға болады.</w:t>
      </w:r>
    </w:p>
    <w:p w14:paraId="43239DC9" w14:textId="77777777" w:rsidR="00BB0AC5" w:rsidRPr="00835EAB" w:rsidRDefault="00BB0AC5" w:rsidP="00BB0AC5">
      <w:pPr>
        <w:spacing w:after="0" w:line="240" w:lineRule="auto"/>
        <w:jc w:val="both"/>
        <w:rPr>
          <w:rFonts w:ascii="Times New Roman" w:eastAsia="Times New Roman" w:hAnsi="Times New Roman" w:cs="Times New Roman"/>
          <w:i/>
          <w:snapToGrid w:val="0"/>
          <w:sz w:val="24"/>
          <w:szCs w:val="24"/>
          <w:lang w:val="kk-KZ"/>
        </w:rPr>
      </w:pPr>
      <w:r w:rsidRPr="00835EAB">
        <w:rPr>
          <w:rFonts w:ascii="Times New Roman" w:eastAsia="Times New Roman" w:hAnsi="Times New Roman" w:cs="Times New Roman"/>
          <w:i/>
          <w:snapToGrid w:val="0"/>
          <w:sz w:val="24"/>
          <w:szCs w:val="24"/>
          <w:lang w:val="kk-KZ"/>
        </w:rPr>
        <w:t xml:space="preserve">Дозаға тәуелділігі/тәуелсіздігі </w:t>
      </w:r>
    </w:p>
    <w:p w14:paraId="486906E1" w14:textId="77777777" w:rsidR="00BB0AC5" w:rsidRPr="00835EAB" w:rsidRDefault="00BB0AC5" w:rsidP="00BB0AC5">
      <w:pPr>
        <w:spacing w:after="0" w:line="240" w:lineRule="auto"/>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Cs/>
          <w:snapToGrid w:val="0"/>
          <w:sz w:val="24"/>
          <w:szCs w:val="24"/>
          <w:lang w:val="kk-KZ"/>
        </w:rPr>
        <w:lastRenderedPageBreak/>
        <w:t>Летрозолдың 10 мг дейінгі дозаларын (доза аралығы 0,01-ден 30 мг дейін) және летрозолдың 1 мг дейінгі дозаларын (доза аралығы 0,1 до 5 мг) бір рет ішке қабылдағаннан кейінгі летрозолдың фармакокинетикасы. Бір реттік 30 мг дозасын ішке қабылдағаннан кейін AUC мәнінің пропорционалды емес елеусіз жоғарылауы байқалды. Мұндай  пропорционалды болмауы элиминацияға қатысатын метаболизмдік үдерістердің қанығуымен байланысты болуы ықтимал. Барлық зерттелген дозалар диапазондарында (0,1-5,0 мг/тәу) тепе-теңдік концентрацияларына 1-2 айдан кейін жетті.</w:t>
      </w:r>
    </w:p>
    <w:p w14:paraId="0039BDEF" w14:textId="77777777" w:rsidR="00527A33" w:rsidRPr="00835EAB" w:rsidRDefault="00527A33" w:rsidP="00527A33">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i/>
          <w:snapToGrid w:val="0"/>
          <w:sz w:val="24"/>
          <w:szCs w:val="24"/>
          <w:lang w:val="kk-KZ"/>
        </w:rPr>
        <w:t>Пациенттердің жеке топтарындағы фармакокинетикасы</w:t>
      </w:r>
    </w:p>
    <w:p w14:paraId="42382548" w14:textId="77777777" w:rsidR="00527A33" w:rsidRPr="00835EAB" w:rsidRDefault="00527A33" w:rsidP="00527A33">
      <w:pPr>
        <w:spacing w:after="0" w:line="240" w:lineRule="auto"/>
        <w:jc w:val="both"/>
        <w:rPr>
          <w:rFonts w:ascii="Times New Roman" w:eastAsia="Times New Roman" w:hAnsi="Times New Roman" w:cs="Times New Roman"/>
          <w:i/>
          <w:snapToGrid w:val="0"/>
          <w:sz w:val="24"/>
          <w:szCs w:val="24"/>
          <w:u w:val="single"/>
          <w:lang w:val="kk-KZ"/>
        </w:rPr>
      </w:pPr>
      <w:r w:rsidRPr="00835EAB">
        <w:rPr>
          <w:rFonts w:ascii="Times New Roman" w:eastAsia="Times New Roman" w:hAnsi="Times New Roman" w:cs="Times New Roman"/>
          <w:i/>
          <w:snapToGrid w:val="0"/>
          <w:sz w:val="24"/>
          <w:szCs w:val="24"/>
          <w:lang w:val="kk-KZ"/>
        </w:rPr>
        <w:t>Егде жастағылар</w:t>
      </w:r>
    </w:p>
    <w:p w14:paraId="7EFB227B" w14:textId="77777777" w:rsidR="00527A33" w:rsidRPr="00835EAB" w:rsidRDefault="00527A33" w:rsidP="00527A33">
      <w:pPr>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Летрозолдың фармакокинетикасы пациенттің жасына байланысты емес.</w:t>
      </w:r>
    </w:p>
    <w:p w14:paraId="0366C36C"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
          <w:snapToGrid w:val="0"/>
          <w:sz w:val="24"/>
          <w:szCs w:val="24"/>
        </w:rPr>
      </w:pPr>
      <w:r w:rsidRPr="00835EAB">
        <w:rPr>
          <w:rFonts w:ascii="Times New Roman" w:eastAsia="Times New Roman" w:hAnsi="Times New Roman" w:cs="Times New Roman"/>
          <w:i/>
          <w:snapToGrid w:val="0"/>
          <w:sz w:val="24"/>
          <w:szCs w:val="24"/>
        </w:rPr>
        <w:t>Бүйрек функциясының бұзылуы</w:t>
      </w:r>
    </w:p>
    <w:p w14:paraId="1863A7BB"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Cs/>
          <w:snapToGrid w:val="0"/>
          <w:sz w:val="24"/>
          <w:szCs w:val="24"/>
        </w:rPr>
      </w:pPr>
      <w:r w:rsidRPr="00835EAB">
        <w:rPr>
          <w:rFonts w:ascii="Times New Roman" w:eastAsia="Times New Roman" w:hAnsi="Times New Roman" w:cs="Times New Roman"/>
          <w:iCs/>
          <w:snapToGrid w:val="0"/>
          <w:sz w:val="24"/>
          <w:szCs w:val="24"/>
        </w:rPr>
        <w:t>Бүйрек функциясының әртүрлі дәрежеде бұзылуы бар (24 сағ. креатинин клиренсі  9-116 мл/мин)  19 ерікті қатысқан зерттеуде бір реттік 2,5 мг дозадан кейін</w:t>
      </w:r>
      <w:r w:rsidRPr="00835EAB">
        <w:rPr>
          <w:rFonts w:ascii="Times New Roman" w:eastAsia="Times New Roman" w:hAnsi="Times New Roman" w:cs="Times New Roman"/>
          <w:snapToGrid w:val="0"/>
          <w:sz w:val="24"/>
          <w:szCs w:val="24"/>
        </w:rPr>
        <w:t xml:space="preserve"> летрозолдың фармакокинетикасында айырмашылықтар анықталған жоқ</w:t>
      </w:r>
      <w:r w:rsidRPr="00835EAB">
        <w:rPr>
          <w:rFonts w:ascii="Times New Roman" w:eastAsia="Times New Roman" w:hAnsi="Times New Roman" w:cs="Times New Roman"/>
          <w:iCs/>
          <w:snapToGrid w:val="0"/>
          <w:sz w:val="24"/>
          <w:szCs w:val="24"/>
        </w:rPr>
        <w:t xml:space="preserve">. </w:t>
      </w:r>
    </w:p>
    <w:p w14:paraId="42266BD4" w14:textId="5D8A253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Cs/>
          <w:snapToGrid w:val="0"/>
          <w:sz w:val="24"/>
          <w:szCs w:val="24"/>
        </w:rPr>
      </w:pPr>
      <w:r w:rsidRPr="00835EAB">
        <w:rPr>
          <w:rFonts w:ascii="Times New Roman" w:eastAsia="Times New Roman" w:hAnsi="Times New Roman" w:cs="Times New Roman"/>
          <w:iCs/>
          <w:snapToGrid w:val="0"/>
          <w:sz w:val="24"/>
          <w:szCs w:val="24"/>
        </w:rPr>
        <w:t>Бүйрек функциясы бұзылуының летрозолға әсеріне баға беруден бөлек, екі пивотальді сынаққа (AR/BC2 және AR/BC3) ковариантты талдау жүргізілді. AR/BC2 зерттеуінде креатинин клиренсінің (КК) есептелген мәндері  –19-дан  187 дейінгі аралықта, ал AR/BC3 зерттеуінде - 10-нан 180 мл/мин дейінгі аралықта летрозолдың тепе-теңдік күйде плазмадағы ең төменгі  концентрациялары (С</w:t>
      </w:r>
      <w:r w:rsidRPr="00835EAB">
        <w:rPr>
          <w:rFonts w:ascii="Times New Roman" w:eastAsia="Times New Roman" w:hAnsi="Times New Roman" w:cs="Times New Roman"/>
          <w:iCs/>
          <w:snapToGrid w:val="0"/>
          <w:sz w:val="24"/>
          <w:szCs w:val="24"/>
          <w:vertAlign w:val="subscript"/>
        </w:rPr>
        <w:t>min</w:t>
      </w:r>
      <w:r w:rsidRPr="00835EAB">
        <w:rPr>
          <w:rFonts w:ascii="Times New Roman" w:eastAsia="Times New Roman" w:hAnsi="Times New Roman" w:cs="Times New Roman"/>
          <w:iCs/>
          <w:snapToGrid w:val="0"/>
          <w:sz w:val="24"/>
          <w:szCs w:val="24"/>
        </w:rPr>
        <w:t xml:space="preserve">) арасындағы статистикалық маңызы бар тәуелділікті анықтаған жоқ. Оның үстіне, AR/BC2 жәнеAR/BC3 зерттеулерінің нәтижелері сүт безінің таралған </w:t>
      </w:r>
      <w:r w:rsidR="00B1545E" w:rsidRPr="00835EAB">
        <w:rPr>
          <w:rFonts w:ascii="Times New Roman" w:eastAsia="Times New Roman" w:hAnsi="Times New Roman" w:cs="Times New Roman"/>
          <w:iCs/>
          <w:snapToGrid w:val="0"/>
          <w:sz w:val="24"/>
          <w:szCs w:val="24"/>
          <w:lang w:val="kk-KZ"/>
        </w:rPr>
        <w:t>обырының</w:t>
      </w:r>
      <w:r w:rsidRPr="00835EAB">
        <w:rPr>
          <w:rFonts w:ascii="Times New Roman" w:eastAsia="Times New Roman" w:hAnsi="Times New Roman" w:cs="Times New Roman"/>
          <w:iCs/>
          <w:snapToGrid w:val="0"/>
          <w:sz w:val="24"/>
          <w:szCs w:val="24"/>
        </w:rPr>
        <w:t xml:space="preserve"> екінші желідегі емі кезінде летрозолдың КК-ге немесе бүйрек функциясының бұзылуына қолайсыз әсерлерін анықтаған жоқ.</w:t>
      </w:r>
    </w:p>
    <w:p w14:paraId="57037503"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Cs/>
          <w:snapToGrid w:val="0"/>
          <w:sz w:val="24"/>
          <w:szCs w:val="24"/>
        </w:rPr>
      </w:pPr>
      <w:r w:rsidRPr="00835EAB">
        <w:rPr>
          <w:rFonts w:ascii="Times New Roman" w:eastAsia="Times New Roman" w:hAnsi="Times New Roman" w:cs="Times New Roman"/>
          <w:iCs/>
          <w:snapToGrid w:val="0"/>
          <w:sz w:val="24"/>
          <w:szCs w:val="24"/>
        </w:rPr>
        <w:t>Осылайша, бүйрек функциясы бұзылған (КК ≥ 10 мл/мин) пациенттер үшін дозаны таңдау қажеттілігі жоқ. Бүйректің ауыр жеткіліксіздігі бар (КК &lt;10 мл/мин) пациенттер туралы ақпарат тым шектеулі.</w:t>
      </w:r>
    </w:p>
    <w:p w14:paraId="3AACDB7E"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
          <w:snapToGrid w:val="0"/>
          <w:sz w:val="24"/>
          <w:szCs w:val="24"/>
        </w:rPr>
      </w:pPr>
      <w:r w:rsidRPr="00835EAB">
        <w:rPr>
          <w:rFonts w:ascii="Times New Roman" w:eastAsia="Times New Roman" w:hAnsi="Times New Roman" w:cs="Times New Roman"/>
          <w:i/>
          <w:snapToGrid w:val="0"/>
          <w:sz w:val="24"/>
          <w:szCs w:val="24"/>
        </w:rPr>
        <w:t>Бауыр функциясының бұзылуы</w:t>
      </w:r>
    </w:p>
    <w:p w14:paraId="146D3DBA" w14:textId="571E3F54" w:rsidR="00527A33" w:rsidRPr="00835EAB" w:rsidRDefault="00527A33" w:rsidP="00527A33">
      <w:pPr>
        <w:spacing w:after="0" w:line="240" w:lineRule="auto"/>
        <w:jc w:val="both"/>
        <w:rPr>
          <w:rFonts w:ascii="Times New Roman" w:eastAsia="Times New Roman" w:hAnsi="Times New Roman" w:cs="Times New Roman"/>
          <w:snapToGrid w:val="0"/>
          <w:color w:val="0070C0"/>
          <w:sz w:val="24"/>
          <w:szCs w:val="24"/>
          <w:lang w:val="kk-KZ"/>
        </w:rPr>
      </w:pPr>
      <w:r w:rsidRPr="00835EAB">
        <w:rPr>
          <w:rFonts w:ascii="Times New Roman" w:eastAsia="Times New Roman" w:hAnsi="Times New Roman" w:cs="Times New Roman"/>
          <w:snapToGrid w:val="0"/>
          <w:sz w:val="24"/>
          <w:szCs w:val="24"/>
          <w:lang w:val="kk-KZ"/>
        </w:rPr>
        <w:t xml:space="preserve">Бауыр </w:t>
      </w:r>
      <w:r w:rsidRPr="00835EAB">
        <w:rPr>
          <w:rFonts w:ascii="Times New Roman" w:eastAsia="Times New Roman" w:hAnsi="Times New Roman" w:cs="Times New Roman"/>
          <w:snapToGrid w:val="0"/>
          <w:sz w:val="24"/>
          <w:szCs w:val="24"/>
          <w:lang w:val="hu-HU"/>
        </w:rPr>
        <w:t>функци</w:t>
      </w:r>
      <w:r w:rsidRPr="00835EAB">
        <w:rPr>
          <w:rFonts w:ascii="Times New Roman" w:eastAsia="Times New Roman" w:hAnsi="Times New Roman" w:cs="Times New Roman"/>
          <w:snapToGrid w:val="0"/>
          <w:sz w:val="24"/>
          <w:szCs w:val="24"/>
          <w:lang w:val="kk-KZ"/>
        </w:rPr>
        <w:t>ясының әртүрлі дәрежедегі бұзылуы бар пациенттерді зерттеуде</w:t>
      </w:r>
      <w:r w:rsidRPr="00835EAB">
        <w:rPr>
          <w:rFonts w:ascii="Times New Roman" w:eastAsia="Times New Roman" w:hAnsi="Times New Roman" w:cs="Times New Roman"/>
          <w:snapToGrid w:val="0"/>
          <w:color w:val="FF0000"/>
          <w:sz w:val="24"/>
          <w:szCs w:val="24"/>
          <w:lang w:val="kk-KZ"/>
        </w:rPr>
        <w:t xml:space="preserve">  </w:t>
      </w:r>
      <w:r w:rsidRPr="00835EAB">
        <w:rPr>
          <w:rFonts w:ascii="Times New Roman" w:eastAsia="Times New Roman" w:hAnsi="Times New Roman" w:cs="Times New Roman"/>
          <w:snapToGrid w:val="0"/>
          <w:sz w:val="24"/>
          <w:szCs w:val="24"/>
          <w:lang w:val="kk-KZ"/>
        </w:rPr>
        <w:t xml:space="preserve">бауыр </w:t>
      </w:r>
      <w:r w:rsidRPr="00835EAB">
        <w:rPr>
          <w:rFonts w:ascii="Times New Roman" w:eastAsia="Times New Roman" w:hAnsi="Times New Roman" w:cs="Times New Roman"/>
          <w:snapToGrid w:val="0"/>
          <w:sz w:val="24"/>
          <w:szCs w:val="24"/>
          <w:lang w:val="hu-HU"/>
        </w:rPr>
        <w:t>функци</w:t>
      </w:r>
      <w:r w:rsidRPr="00835EAB">
        <w:rPr>
          <w:rFonts w:ascii="Times New Roman" w:eastAsia="Times New Roman" w:hAnsi="Times New Roman" w:cs="Times New Roman"/>
          <w:snapToGrid w:val="0"/>
          <w:sz w:val="24"/>
          <w:szCs w:val="24"/>
          <w:lang w:val="kk-KZ"/>
        </w:rPr>
        <w:t>ясының  орташа бұзылуы бар пациенттерде (</w:t>
      </w:r>
      <w:r w:rsidRPr="00835EAB">
        <w:rPr>
          <w:rFonts w:ascii="Times New Roman" w:eastAsia="Times New Roman" w:hAnsi="Times New Roman" w:cs="Times New Roman"/>
          <w:snapToGrid w:val="0"/>
          <w:sz w:val="24"/>
          <w:szCs w:val="24"/>
          <w:lang w:val="hu-HU"/>
        </w:rPr>
        <w:t>Чайлд-Пью</w:t>
      </w:r>
      <w:r w:rsidRPr="00835EAB">
        <w:rPr>
          <w:rFonts w:ascii="Times New Roman" w:eastAsia="Times New Roman" w:hAnsi="Times New Roman" w:cs="Times New Roman"/>
          <w:snapToGrid w:val="0"/>
          <w:sz w:val="24"/>
          <w:szCs w:val="24"/>
          <w:lang w:val="kk-KZ"/>
        </w:rPr>
        <w:t xml:space="preserve"> шкаласы бойынша В класы)  AUC орташа мәні дені сауларға қарағанда  37%-ға жоғары, бірақ бүйрек функциясы қалыпты зерттелетіндерде тіркелген шектер шамасында болды. Бауыр циррозымен және бауыр </w:t>
      </w:r>
      <w:r w:rsidRPr="00835EAB">
        <w:rPr>
          <w:rFonts w:ascii="Times New Roman" w:eastAsia="Times New Roman" w:hAnsi="Times New Roman" w:cs="Times New Roman"/>
          <w:snapToGrid w:val="0"/>
          <w:sz w:val="24"/>
          <w:szCs w:val="24"/>
          <w:lang w:val="hu-HU"/>
        </w:rPr>
        <w:t>функци</w:t>
      </w:r>
      <w:r w:rsidRPr="00835EAB">
        <w:rPr>
          <w:rFonts w:ascii="Times New Roman" w:eastAsia="Times New Roman" w:hAnsi="Times New Roman" w:cs="Times New Roman"/>
          <w:snapToGrid w:val="0"/>
          <w:sz w:val="24"/>
          <w:szCs w:val="24"/>
          <w:lang w:val="kk-KZ"/>
        </w:rPr>
        <w:t>ясының ауыр бұзылуымен (Чайлд-Пью шкаласы бойынша С класы)  пациенттерде   AUC  95%-ға  және  T</w:t>
      </w:r>
      <w:r w:rsidRPr="00835EAB">
        <w:rPr>
          <w:rFonts w:ascii="Times New Roman" w:eastAsia="Times New Roman" w:hAnsi="Times New Roman" w:cs="Times New Roman"/>
          <w:snapToGrid w:val="0"/>
          <w:sz w:val="24"/>
          <w:szCs w:val="24"/>
          <w:vertAlign w:val="subscript"/>
          <w:lang w:val="kk-KZ"/>
        </w:rPr>
        <w:t>1/2</w:t>
      </w:r>
      <w:r w:rsidRPr="00835EAB">
        <w:rPr>
          <w:rFonts w:ascii="Times New Roman" w:eastAsia="Times New Roman" w:hAnsi="Times New Roman" w:cs="Times New Roman"/>
          <w:snapToGrid w:val="0"/>
          <w:sz w:val="24"/>
          <w:szCs w:val="24"/>
          <w:lang w:val="kk-KZ"/>
        </w:rPr>
        <w:t xml:space="preserve">   187%-ға артады. Сондықтан, осындай пациенттерге  Летродэй</w:t>
      </w:r>
      <w:r w:rsidRPr="00835EAB">
        <w:rPr>
          <w:rFonts w:ascii="Times New Roman" w:eastAsia="Times New Roman" w:hAnsi="Times New Roman" w:cs="Times New Roman"/>
          <w:snapToGrid w:val="0"/>
          <w:color w:val="0070C0"/>
          <w:sz w:val="24"/>
          <w:szCs w:val="24"/>
          <w:lang w:val="kk-KZ"/>
        </w:rPr>
        <w:t xml:space="preserve"> </w:t>
      </w:r>
      <w:r w:rsidRPr="00835EAB">
        <w:rPr>
          <w:rFonts w:ascii="Times New Roman" w:eastAsia="Times New Roman" w:hAnsi="Times New Roman" w:cs="Times New Roman"/>
          <w:snapToGrid w:val="0"/>
          <w:sz w:val="24"/>
          <w:szCs w:val="24"/>
          <w:lang w:val="kk-KZ"/>
        </w:rPr>
        <w:t>абайлап  және пайда/қаупі арақатынасына баға бергеннен кейін қолдан</w:t>
      </w:r>
      <w:r w:rsidR="00B1545E" w:rsidRPr="00835EAB">
        <w:rPr>
          <w:rFonts w:ascii="Times New Roman" w:eastAsia="Times New Roman" w:hAnsi="Times New Roman" w:cs="Times New Roman"/>
          <w:snapToGrid w:val="0"/>
          <w:sz w:val="24"/>
          <w:szCs w:val="24"/>
          <w:lang w:val="kk-KZ"/>
        </w:rPr>
        <w:t>ыл</w:t>
      </w:r>
      <w:r w:rsidRPr="00835EAB">
        <w:rPr>
          <w:rFonts w:ascii="Times New Roman" w:eastAsia="Times New Roman" w:hAnsi="Times New Roman" w:cs="Times New Roman"/>
          <w:snapToGrid w:val="0"/>
          <w:sz w:val="24"/>
          <w:szCs w:val="24"/>
          <w:lang w:val="kk-KZ"/>
        </w:rPr>
        <w:t>ған</w:t>
      </w:r>
      <w:r w:rsidR="00B1545E" w:rsidRPr="00835EAB">
        <w:rPr>
          <w:rFonts w:ascii="Times New Roman" w:eastAsia="Times New Roman" w:hAnsi="Times New Roman" w:cs="Times New Roman"/>
          <w:snapToGrid w:val="0"/>
          <w:sz w:val="24"/>
          <w:szCs w:val="24"/>
          <w:lang w:val="kk-KZ"/>
        </w:rPr>
        <w:t>ы</w:t>
      </w:r>
      <w:r w:rsidRPr="00835EAB">
        <w:rPr>
          <w:rFonts w:ascii="Times New Roman" w:eastAsia="Times New Roman" w:hAnsi="Times New Roman" w:cs="Times New Roman"/>
          <w:snapToGrid w:val="0"/>
          <w:sz w:val="24"/>
          <w:szCs w:val="24"/>
          <w:lang w:val="kk-KZ"/>
        </w:rPr>
        <w:t xml:space="preserve"> жөн. </w:t>
      </w:r>
    </w:p>
    <w:p w14:paraId="3DE5D0F4" w14:textId="77777777" w:rsidR="00527A33" w:rsidRPr="00835EAB" w:rsidRDefault="00527A33" w:rsidP="00527A33">
      <w:pPr>
        <w:spacing w:after="0" w:line="240" w:lineRule="auto"/>
        <w:jc w:val="both"/>
        <w:rPr>
          <w:rFonts w:ascii="Times New Roman" w:eastAsia="Times New Roman" w:hAnsi="Times New Roman" w:cs="Times New Roman"/>
          <w:snapToGrid w:val="0"/>
          <w:sz w:val="24"/>
          <w:szCs w:val="24"/>
          <w:lang w:val="kk-KZ"/>
        </w:rPr>
      </w:pPr>
      <w:r w:rsidRPr="00835EAB">
        <w:rPr>
          <w:rFonts w:ascii="Times New Roman" w:eastAsia="Times New Roman" w:hAnsi="Times New Roman" w:cs="Times New Roman"/>
          <w:snapToGrid w:val="0"/>
          <w:sz w:val="24"/>
          <w:szCs w:val="24"/>
          <w:lang w:val="kk-KZ"/>
        </w:rPr>
        <w:t xml:space="preserve">Осылайша, летрозолды бауыр </w:t>
      </w:r>
      <w:r w:rsidRPr="00835EAB">
        <w:rPr>
          <w:rFonts w:ascii="Times New Roman" w:eastAsia="Times New Roman" w:hAnsi="Times New Roman" w:cs="Times New Roman"/>
          <w:snapToGrid w:val="0"/>
          <w:sz w:val="24"/>
          <w:szCs w:val="24"/>
          <w:lang w:val="hu-HU"/>
        </w:rPr>
        <w:t>функци</w:t>
      </w:r>
      <w:r w:rsidRPr="00835EAB">
        <w:rPr>
          <w:rFonts w:ascii="Times New Roman" w:eastAsia="Times New Roman" w:hAnsi="Times New Roman" w:cs="Times New Roman"/>
          <w:snapToGrid w:val="0"/>
          <w:sz w:val="24"/>
          <w:szCs w:val="24"/>
          <w:lang w:val="kk-KZ"/>
        </w:rPr>
        <w:t xml:space="preserve">ясының ауыр бұзылуы бар пациент әйелдерге сақтықпен және пайда/қаупіне жеке баға бергеннен кейін ғана енгізу керек. </w:t>
      </w:r>
    </w:p>
    <w:p w14:paraId="348DE5F3" w14:textId="77777777" w:rsidR="00527A33" w:rsidRPr="00835EAB" w:rsidRDefault="00527A33" w:rsidP="00527A33">
      <w:pPr>
        <w:spacing w:after="0" w:line="240" w:lineRule="auto"/>
        <w:jc w:val="both"/>
        <w:rPr>
          <w:rFonts w:ascii="Times New Roman" w:eastAsia="Times New Roman" w:hAnsi="Times New Roman" w:cs="Times New Roman"/>
          <w:snapToGrid w:val="0"/>
          <w:sz w:val="24"/>
          <w:szCs w:val="24"/>
          <w:lang w:val="kk-KZ"/>
        </w:rPr>
      </w:pPr>
    </w:p>
    <w:p w14:paraId="42BB75CA" w14:textId="77777777" w:rsidR="00527A33" w:rsidRPr="00835EAB" w:rsidRDefault="00527A33" w:rsidP="00527A33">
      <w:pPr>
        <w:autoSpaceDE w:val="0"/>
        <w:autoSpaceDN w:val="0"/>
        <w:adjustRightInd w:val="0"/>
        <w:spacing w:after="0" w:line="240" w:lineRule="auto"/>
        <w:rPr>
          <w:rFonts w:ascii="Times New Roman" w:eastAsia="Times New Roman" w:hAnsi="Times New Roman" w:cs="Times New Roman"/>
          <w:b/>
          <w:snapToGrid w:val="0"/>
          <w:sz w:val="24"/>
          <w:szCs w:val="24"/>
          <w:lang w:val="kk-KZ"/>
        </w:rPr>
      </w:pPr>
      <w:r w:rsidRPr="00835EAB">
        <w:rPr>
          <w:rFonts w:ascii="Times New Roman" w:eastAsia="Times New Roman" w:hAnsi="Times New Roman" w:cs="Times New Roman"/>
          <w:b/>
          <w:snapToGrid w:val="0"/>
          <w:sz w:val="24"/>
          <w:szCs w:val="24"/>
          <w:lang w:val="kk-KZ"/>
        </w:rPr>
        <w:t>5.3</w:t>
      </w:r>
      <w:r w:rsidRPr="00835EAB">
        <w:rPr>
          <w:rFonts w:ascii="Times New Roman" w:eastAsia="Times New Roman" w:hAnsi="Times New Roman" w:cs="Times New Roman"/>
          <w:b/>
          <w:snapToGrid w:val="0"/>
          <w:sz w:val="24"/>
          <w:szCs w:val="24"/>
          <w:lang w:val="kk-KZ"/>
        </w:rPr>
        <w:tab/>
      </w:r>
      <w:r w:rsidRPr="00835EAB">
        <w:rPr>
          <w:rFonts w:ascii="Times New Roman" w:eastAsia="Times New Roman" w:hAnsi="Times New Roman" w:cs="Times New Roman"/>
          <w:b/>
          <w:snapToGrid w:val="0"/>
          <w:sz w:val="24"/>
          <w:szCs w:val="24"/>
          <w:lang w:val="hu-HU"/>
        </w:rPr>
        <w:t>Клиникағ</w:t>
      </w:r>
      <w:r w:rsidRPr="00835EAB">
        <w:rPr>
          <w:rFonts w:ascii="Times New Roman" w:eastAsia="Times New Roman" w:hAnsi="Times New Roman" w:cs="Book Antiqua"/>
          <w:b/>
          <w:snapToGrid w:val="0"/>
          <w:sz w:val="24"/>
          <w:szCs w:val="24"/>
          <w:lang w:val="hu-HU"/>
        </w:rPr>
        <w:t>а</w:t>
      </w:r>
      <w:r w:rsidRPr="00835EAB">
        <w:rPr>
          <w:rFonts w:ascii="Times New Roman" w:eastAsia="Times New Roman" w:hAnsi="Times New Roman" w:cs="Times New Roman"/>
          <w:b/>
          <w:snapToGrid w:val="0"/>
          <w:sz w:val="24"/>
          <w:szCs w:val="24"/>
          <w:lang w:val="hu-HU"/>
        </w:rPr>
        <w:t xml:space="preserve"> </w:t>
      </w:r>
      <w:r w:rsidRPr="00835EAB">
        <w:rPr>
          <w:rFonts w:ascii="Times New Roman" w:eastAsia="Times New Roman" w:hAnsi="Times New Roman" w:cs="Book Antiqua"/>
          <w:b/>
          <w:snapToGrid w:val="0"/>
          <w:sz w:val="24"/>
          <w:szCs w:val="24"/>
          <w:lang w:val="hu-HU"/>
        </w:rPr>
        <w:t>дей</w:t>
      </w:r>
      <w:r w:rsidRPr="00835EAB">
        <w:rPr>
          <w:rFonts w:ascii="Times New Roman" w:eastAsia="Times New Roman" w:hAnsi="Times New Roman" w:cs="Times New Roman"/>
          <w:b/>
          <w:snapToGrid w:val="0"/>
          <w:sz w:val="24"/>
          <w:szCs w:val="24"/>
          <w:lang w:val="hu-HU"/>
        </w:rPr>
        <w:t>інгі қ</w:t>
      </w:r>
      <w:r w:rsidRPr="00835EAB">
        <w:rPr>
          <w:rFonts w:ascii="Times New Roman" w:eastAsia="Times New Roman" w:hAnsi="Times New Roman" w:cs="Book Antiqua"/>
          <w:b/>
          <w:snapToGrid w:val="0"/>
          <w:sz w:val="24"/>
          <w:szCs w:val="24"/>
          <w:lang w:val="hu-HU"/>
        </w:rPr>
        <w:t>ауіпсіздік</w:t>
      </w:r>
      <w:r w:rsidRPr="00835EAB">
        <w:rPr>
          <w:rFonts w:ascii="Times New Roman" w:eastAsia="Times New Roman" w:hAnsi="Times New Roman" w:cs="Times New Roman"/>
          <w:b/>
          <w:snapToGrid w:val="0"/>
          <w:sz w:val="24"/>
          <w:szCs w:val="24"/>
          <w:lang w:val="hu-HU"/>
        </w:rPr>
        <w:t xml:space="preserve"> </w:t>
      </w:r>
      <w:r w:rsidRPr="00835EAB">
        <w:rPr>
          <w:rFonts w:ascii="Times New Roman" w:eastAsia="Times New Roman" w:hAnsi="Times New Roman" w:cs="Book Antiqua"/>
          <w:b/>
          <w:snapToGrid w:val="0"/>
          <w:sz w:val="24"/>
          <w:szCs w:val="24"/>
          <w:lang w:val="hu-HU"/>
        </w:rPr>
        <w:t>деректері</w:t>
      </w:r>
    </w:p>
    <w:p w14:paraId="2CA2B068"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Cs/>
          <w:snapToGrid w:val="0"/>
          <w:sz w:val="24"/>
          <w:szCs w:val="24"/>
          <w:lang w:val="kk-KZ"/>
        </w:rPr>
        <w:t>Зертханалық жануарлардың стандартты түрлеріне жүргізілген әртүрлі клиникаға дейінгі қауіпсіздік зерттеулерінде жүйелі уыттылығыныңға  немесе нысана-ағзаларға уыттылығының белгілері анықталған жоқ.</w:t>
      </w:r>
    </w:p>
    <w:p w14:paraId="78566071"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iCs/>
          <w:snapToGrid w:val="0"/>
          <w:sz w:val="24"/>
          <w:szCs w:val="24"/>
          <w:lang w:val="kk-KZ"/>
        </w:rPr>
        <w:t>Летрозолдың 2000 мг/кг дейін қабылдаған кеміргіштерде төмен жедел уыттылығы көрсетілді. Иттерде летрозол 100 мг/кг дозасын қолданған кезде орташа уыттылық белгілерін туындатты</w:t>
      </w:r>
      <w:r w:rsidRPr="00835EAB">
        <w:rPr>
          <w:rFonts w:ascii="Times New Roman" w:eastAsia="Times New Roman" w:hAnsi="Times New Roman" w:cs="Times New Roman"/>
          <w:bCs/>
          <w:snapToGrid w:val="0"/>
          <w:sz w:val="24"/>
          <w:szCs w:val="24"/>
          <w:lang w:val="kk-KZ"/>
        </w:rPr>
        <w:t xml:space="preserve">.  </w:t>
      </w:r>
    </w:p>
    <w:p w14:paraId="24BEC703"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iCs/>
          <w:snapToGrid w:val="0"/>
          <w:sz w:val="24"/>
          <w:szCs w:val="24"/>
          <w:lang w:val="kk-KZ"/>
        </w:rPr>
        <w:t>Препаратты егеуқұйрықтарға және иттерге 12 айға дейінгі уақыт бойы көп рет енгізген кездегі уыттылық зерттеулерінде негізгі тіркелген  белгілері препараттың фармакологиялық әсерімен байланысты болуы мүмкін.  Жағымсыз әсерлерді туғызбайтын деңгейі жануарлардың екі түрінде де 0,3 мг/кг болды</w:t>
      </w:r>
      <w:r w:rsidRPr="00835EAB">
        <w:rPr>
          <w:rFonts w:ascii="Times New Roman" w:eastAsia="Times New Roman" w:hAnsi="Times New Roman" w:cs="Times New Roman"/>
          <w:bCs/>
          <w:snapToGrid w:val="0"/>
          <w:sz w:val="24"/>
          <w:szCs w:val="24"/>
          <w:lang w:val="kk-KZ"/>
        </w:rPr>
        <w:t xml:space="preserve">.  </w:t>
      </w:r>
    </w:p>
    <w:p w14:paraId="45E59096"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iCs/>
          <w:snapToGrid w:val="0"/>
          <w:sz w:val="24"/>
          <w:szCs w:val="24"/>
          <w:lang w:val="kk-KZ"/>
        </w:rPr>
        <w:t xml:space="preserve">Егеуқұйрықтардың ұрғашыларында летрозолды </w:t>
      </w:r>
      <w:r w:rsidRPr="00835EAB">
        <w:rPr>
          <w:rFonts w:ascii="Times New Roman" w:eastAsia="Times New Roman" w:hAnsi="Times New Roman" w:cs="Times New Roman"/>
          <w:bCs/>
          <w:snapToGrid w:val="0"/>
          <w:sz w:val="24"/>
          <w:szCs w:val="24"/>
          <w:lang w:val="kk-KZ"/>
        </w:rPr>
        <w:t xml:space="preserve">пероральді енгізгенде шағылысу  кезінде жыныстық белсенділіктің бұзылуы және  жүктіліктің басталуының жиілігі, сондай-ақ  имплантацияға дейін жоғалудың артуы байқалды. </w:t>
      </w:r>
    </w:p>
    <w:p w14:paraId="12E8A3CF"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
          <w:iCs/>
          <w:snapToGrid w:val="0"/>
          <w:sz w:val="24"/>
          <w:szCs w:val="24"/>
          <w:lang w:val="kk-KZ"/>
        </w:rPr>
        <w:lastRenderedPageBreak/>
        <w:t>In vitro</w:t>
      </w:r>
      <w:r w:rsidRPr="00835EAB">
        <w:rPr>
          <w:rFonts w:ascii="Times New Roman" w:eastAsia="Times New Roman" w:hAnsi="Times New Roman" w:cs="Times New Roman"/>
          <w:iCs/>
          <w:snapToGrid w:val="0"/>
          <w:sz w:val="24"/>
          <w:szCs w:val="24"/>
          <w:lang w:val="kk-KZ"/>
        </w:rPr>
        <w:t xml:space="preserve"> және </w:t>
      </w:r>
      <w:r w:rsidRPr="00835EAB">
        <w:rPr>
          <w:rFonts w:ascii="Times New Roman" w:eastAsia="Times New Roman" w:hAnsi="Times New Roman" w:cs="Times New Roman"/>
          <w:i/>
          <w:iCs/>
          <w:snapToGrid w:val="0"/>
          <w:sz w:val="24"/>
          <w:szCs w:val="24"/>
          <w:lang w:val="kk-KZ"/>
        </w:rPr>
        <w:t>in vivo</w:t>
      </w:r>
      <w:r w:rsidRPr="00835EAB">
        <w:rPr>
          <w:rFonts w:ascii="Times New Roman" w:eastAsia="Times New Roman" w:hAnsi="Times New Roman" w:cs="Times New Roman"/>
          <w:iCs/>
          <w:snapToGrid w:val="0"/>
          <w:sz w:val="24"/>
          <w:szCs w:val="24"/>
          <w:lang w:val="kk-KZ"/>
        </w:rPr>
        <w:t xml:space="preserve"> летрозолдың мутагендік әлеуетін зерттеулерде геноуыттылық белгілері анықталған жоқ.</w:t>
      </w:r>
    </w:p>
    <w:p w14:paraId="01E10376"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iCs/>
          <w:snapToGrid w:val="0"/>
          <w:sz w:val="24"/>
          <w:szCs w:val="24"/>
          <w:lang w:val="kk-KZ"/>
        </w:rPr>
        <w:t>Еркек егеуқұйрықтарда канцерогенездің 104 апталық зерттеуінде енгізілген препараттан туындаған ісіктер табылған жоқ. Егеуқұйрықтардың ұрғашыларында летрозолдың барлық дозаларын қолдану кезінде сүт безінің қатерсіз және қатерлі ісіктері жиілігінің төмендеуі байқалды</w:t>
      </w:r>
      <w:r w:rsidRPr="00835EAB">
        <w:rPr>
          <w:rFonts w:ascii="Times New Roman" w:eastAsia="Times New Roman" w:hAnsi="Times New Roman" w:cs="Times New Roman"/>
          <w:bCs/>
          <w:snapToGrid w:val="0"/>
          <w:sz w:val="24"/>
          <w:szCs w:val="24"/>
          <w:lang w:val="kk-KZ"/>
        </w:rPr>
        <w:t xml:space="preserve">. </w:t>
      </w:r>
    </w:p>
    <w:p w14:paraId="304E6F61"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iCs/>
          <w:snapToGrid w:val="0"/>
          <w:sz w:val="24"/>
          <w:szCs w:val="24"/>
          <w:lang w:val="kk-KZ"/>
        </w:rPr>
        <w:t xml:space="preserve">Еркек тышқандарда канцерогенездің 104 апталық зерттеуінде енгізілген препараттан туындаған ісіктер табылған жоқ. Тышқандардың ұрғашыларында летрозолдың барлық дозаларын қолдану кезінде </w:t>
      </w:r>
      <w:r w:rsidRPr="00835EAB">
        <w:rPr>
          <w:rFonts w:ascii="Times New Roman" w:eastAsia="Times New Roman" w:hAnsi="Times New Roman" w:cs="Times New Roman"/>
          <w:bCs/>
          <w:snapToGrid w:val="0"/>
          <w:sz w:val="24"/>
          <w:szCs w:val="24"/>
          <w:lang w:val="kk-KZ"/>
        </w:rPr>
        <w:t xml:space="preserve">гранулезді текальді жасушалардың </w:t>
      </w:r>
      <w:r w:rsidRPr="00835EAB">
        <w:rPr>
          <w:rFonts w:ascii="Times New Roman" w:eastAsia="Times New Roman" w:hAnsi="Times New Roman" w:cs="Times New Roman"/>
          <w:iCs/>
          <w:snapToGrid w:val="0"/>
          <w:sz w:val="24"/>
          <w:szCs w:val="24"/>
          <w:lang w:val="kk-KZ"/>
        </w:rPr>
        <w:t>қатерсіз ісіктері жиілігінің дозаға тәуелді жоғарылауы  байқалды</w:t>
      </w:r>
      <w:r w:rsidRPr="00835EAB">
        <w:rPr>
          <w:rFonts w:ascii="Times New Roman" w:eastAsia="Times New Roman" w:hAnsi="Times New Roman" w:cs="Times New Roman"/>
          <w:bCs/>
          <w:snapToGrid w:val="0"/>
          <w:sz w:val="24"/>
          <w:szCs w:val="24"/>
          <w:lang w:val="kk-KZ"/>
        </w:rPr>
        <w:t xml:space="preserve"> </w:t>
      </w:r>
    </w:p>
    <w:p w14:paraId="4C13A7D8"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bCs/>
          <w:snapToGrid w:val="0"/>
          <w:sz w:val="24"/>
          <w:szCs w:val="24"/>
          <w:lang w:val="kk-KZ"/>
        </w:rPr>
        <w:t>Бұл ісіктер эстроген синтезінің фармакологиялық тежелуімен және онымен байланысты ЛГ гормоны деңгейінің жоғарылауымен байланысты деп саналады.</w:t>
      </w:r>
    </w:p>
    <w:p w14:paraId="291ADE84" w14:textId="77777777"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bCs/>
          <w:snapToGrid w:val="0"/>
          <w:sz w:val="24"/>
          <w:szCs w:val="24"/>
          <w:lang w:val="kk-KZ"/>
        </w:rPr>
      </w:pPr>
      <w:r w:rsidRPr="00835EAB">
        <w:rPr>
          <w:rFonts w:ascii="Times New Roman" w:eastAsia="Times New Roman" w:hAnsi="Times New Roman" w:cs="Times New Roman"/>
          <w:iCs/>
          <w:snapToGrid w:val="0"/>
          <w:sz w:val="24"/>
          <w:szCs w:val="24"/>
          <w:lang w:val="kk-KZ"/>
        </w:rPr>
        <w:t xml:space="preserve">Буаз егеуқұйрықтар мен үй қояндарындағы тәжірибелерде клиникалық мәні бар дозаларда пероральді енгізген кезде летрозолдың </w:t>
      </w:r>
      <w:r w:rsidRPr="00835EAB">
        <w:rPr>
          <w:rFonts w:ascii="Times New Roman" w:eastAsia="Times New Roman" w:hAnsi="Times New Roman" w:cs="Times New Roman"/>
          <w:bCs/>
          <w:snapToGrid w:val="0"/>
          <w:sz w:val="24"/>
          <w:szCs w:val="24"/>
          <w:lang w:val="kk-KZ"/>
        </w:rPr>
        <w:t xml:space="preserve">эмбриоуыттылық және фетоуыттылық әсері байқалды. Тірі шараналары бар егеуқұйрықтарда  күмбез тәрізді басты және мойын/орталық омыртқалардың тұтасуын қоса, шарана дамуындағы ақаулар жиілігінің жоғарылауы байқалды. Үй қояндарында шарана дамуындағы ақаулар жиілігінің жоғарылауы байқалған жоқ. </w:t>
      </w:r>
      <w:r w:rsidRPr="00835EAB">
        <w:rPr>
          <w:rFonts w:ascii="Times New Roman" w:eastAsia="Times New Roman" w:hAnsi="Times New Roman" w:cs="Times New Roman"/>
          <w:iCs/>
          <w:snapToGrid w:val="0"/>
          <w:sz w:val="24"/>
          <w:szCs w:val="24"/>
          <w:lang w:val="kk-KZ"/>
        </w:rPr>
        <w:t>Бұл фармакологиялық қасиеттердің (эстрогендердің биосинтезін тежеу) жанама салдары немесе летрозолдың өзінің тікелей әсерінен болды ма, белгісіз</w:t>
      </w:r>
      <w:r w:rsidRPr="00835EAB">
        <w:rPr>
          <w:rFonts w:ascii="Times New Roman" w:eastAsia="Times New Roman" w:hAnsi="Times New Roman" w:cs="Times New Roman"/>
          <w:bCs/>
          <w:snapToGrid w:val="0"/>
          <w:sz w:val="24"/>
          <w:szCs w:val="24"/>
          <w:lang w:val="kk-KZ"/>
        </w:rPr>
        <w:t xml:space="preserve">. </w:t>
      </w:r>
    </w:p>
    <w:p w14:paraId="06D727A7" w14:textId="77777777" w:rsidR="00527A33" w:rsidRPr="00835EAB" w:rsidRDefault="00527A33" w:rsidP="00527A33">
      <w:pPr>
        <w:spacing w:after="0" w:line="240" w:lineRule="auto"/>
        <w:jc w:val="both"/>
        <w:rPr>
          <w:rFonts w:ascii="Times New Roman" w:eastAsia="Times New Roman" w:hAnsi="Times New Roman" w:cs="Times New Roman"/>
          <w:iCs/>
          <w:snapToGrid w:val="0"/>
          <w:sz w:val="24"/>
          <w:szCs w:val="24"/>
          <w:lang w:val="kk-KZ"/>
        </w:rPr>
      </w:pPr>
      <w:r w:rsidRPr="00835EAB">
        <w:rPr>
          <w:rFonts w:ascii="Times New Roman" w:eastAsia="Times New Roman" w:hAnsi="Times New Roman" w:cs="Times New Roman"/>
          <w:iCs/>
          <w:snapToGrid w:val="0"/>
          <w:sz w:val="24"/>
          <w:szCs w:val="24"/>
          <w:lang w:val="kk-KZ"/>
        </w:rPr>
        <w:t>Клиникаға дейінгі бақылаулар танылған фармакологиялық әсерлерді анықтау мақсатымен ғана жүргізілді, бұл жануарлардан алынған мәліметтерді адамға тарату кезінде алаңдаушылықтың бір ғана себебі болып табылады</w:t>
      </w:r>
      <w:r w:rsidRPr="00835EAB">
        <w:rPr>
          <w:rFonts w:ascii="Times New Roman" w:eastAsia="Times New Roman" w:hAnsi="Times New Roman" w:cs="Times New Roman"/>
          <w:bCs/>
          <w:snapToGrid w:val="0"/>
          <w:sz w:val="24"/>
          <w:szCs w:val="24"/>
          <w:lang w:val="kk-KZ"/>
        </w:rPr>
        <w:t xml:space="preserve">. </w:t>
      </w:r>
    </w:p>
    <w:p w14:paraId="0718DFE7" w14:textId="77777777" w:rsidR="007E6425" w:rsidRPr="00835EAB" w:rsidRDefault="007E6425" w:rsidP="00F602A1">
      <w:pPr>
        <w:autoSpaceDE w:val="0"/>
        <w:autoSpaceDN w:val="0"/>
        <w:adjustRightInd w:val="0"/>
        <w:spacing w:after="0" w:line="240" w:lineRule="auto"/>
        <w:ind w:right="283"/>
        <w:jc w:val="both"/>
        <w:rPr>
          <w:rFonts w:ascii="Times New Roman" w:eastAsia="Times New Roman" w:hAnsi="Times New Roman" w:cs="Times New Roman"/>
          <w:bCs/>
          <w:snapToGrid w:val="0"/>
          <w:sz w:val="24"/>
          <w:szCs w:val="24"/>
          <w:lang w:val="kk-KZ"/>
        </w:rPr>
      </w:pPr>
    </w:p>
    <w:p w14:paraId="6052572A" w14:textId="77777777" w:rsidR="00AA5463" w:rsidRPr="00835EAB" w:rsidRDefault="00AA5463"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xml:space="preserve">6. </w:t>
      </w:r>
      <w:r w:rsidR="00527A33" w:rsidRPr="00835EAB">
        <w:rPr>
          <w:rFonts w:ascii="Times New Roman" w:hAnsi="Times New Roman" w:cs="Times New Roman"/>
          <w:b/>
          <w:sz w:val="24"/>
          <w:szCs w:val="24"/>
          <w:lang w:val="kk-KZ"/>
        </w:rPr>
        <w:t>ФАРМАЦЕВТИКАЛЫҚ ҚАСИЕТТЕРІ</w:t>
      </w:r>
    </w:p>
    <w:p w14:paraId="51E6D394" w14:textId="77777777" w:rsidR="00AA5463" w:rsidRPr="00835EAB" w:rsidRDefault="00AA5463"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xml:space="preserve">6.1. </w:t>
      </w:r>
      <w:r w:rsidR="00527A33" w:rsidRPr="00835EAB">
        <w:rPr>
          <w:rFonts w:ascii="Times New Roman" w:hAnsi="Times New Roman" w:cs="Times New Roman"/>
          <w:b/>
          <w:sz w:val="24"/>
          <w:szCs w:val="24"/>
          <w:lang w:val="kk-KZ"/>
        </w:rPr>
        <w:t>Қосымша заттар тізбесі</w:t>
      </w:r>
      <w:r w:rsidRPr="00835EAB">
        <w:rPr>
          <w:rFonts w:ascii="Times New Roman" w:hAnsi="Times New Roman" w:cs="Times New Roman"/>
          <w:b/>
          <w:sz w:val="24"/>
          <w:szCs w:val="24"/>
          <w:lang w:val="kk-KZ"/>
        </w:rPr>
        <w:t>.</w:t>
      </w:r>
    </w:p>
    <w:p w14:paraId="1F4FAF22" w14:textId="77777777" w:rsidR="009139C2" w:rsidRPr="00835EAB" w:rsidRDefault="00527A33" w:rsidP="00F602A1">
      <w:pPr>
        <w:spacing w:after="0" w:line="240" w:lineRule="auto"/>
        <w:ind w:right="283"/>
        <w:jc w:val="both"/>
        <w:rPr>
          <w:rFonts w:ascii="Times New Roman" w:eastAsia="Times New Roman" w:hAnsi="Times New Roman" w:cs="Times New Roman"/>
          <w:color w:val="000000"/>
          <w:sz w:val="24"/>
          <w:szCs w:val="24"/>
          <w:lang w:val="kk-KZ" w:eastAsia="cs-CZ"/>
        </w:rPr>
      </w:pPr>
      <w:r w:rsidRPr="00835EAB">
        <w:rPr>
          <w:rFonts w:ascii="Times New Roman" w:eastAsia="Times New Roman" w:hAnsi="Times New Roman" w:cs="Times New Roman"/>
          <w:color w:val="000000"/>
          <w:sz w:val="24"/>
          <w:szCs w:val="24"/>
          <w:lang w:eastAsia="cs-CZ"/>
        </w:rPr>
        <w:t>Лакто</w:t>
      </w:r>
      <w:r w:rsidRPr="00835EAB">
        <w:rPr>
          <w:rFonts w:ascii="Times New Roman" w:eastAsia="Times New Roman" w:hAnsi="Times New Roman" w:cs="Times New Roman"/>
          <w:color w:val="000000"/>
          <w:sz w:val="24"/>
          <w:szCs w:val="24"/>
          <w:lang w:val="kk-KZ" w:eastAsia="cs-CZ"/>
        </w:rPr>
        <w:t>за</w:t>
      </w:r>
      <w:r w:rsidR="00227F62" w:rsidRPr="00835EAB">
        <w:rPr>
          <w:rFonts w:ascii="Times New Roman" w:eastAsia="Times New Roman" w:hAnsi="Times New Roman" w:cs="Times New Roman"/>
          <w:color w:val="000000"/>
          <w:sz w:val="24"/>
          <w:szCs w:val="24"/>
          <w:lang w:eastAsia="cs-CZ"/>
        </w:rPr>
        <w:t xml:space="preserve"> моногидрат</w:t>
      </w:r>
      <w:r w:rsidRPr="00835EAB">
        <w:rPr>
          <w:rFonts w:ascii="Times New Roman" w:eastAsia="Times New Roman" w:hAnsi="Times New Roman" w:cs="Times New Roman"/>
          <w:color w:val="000000"/>
          <w:sz w:val="24"/>
          <w:szCs w:val="24"/>
          <w:lang w:val="kk-KZ" w:eastAsia="cs-CZ"/>
        </w:rPr>
        <w:t>ы</w:t>
      </w:r>
    </w:p>
    <w:p w14:paraId="4EFE6113" w14:textId="1F4D54A3" w:rsidR="00527A33" w:rsidRPr="00835EAB" w:rsidRDefault="00527A33" w:rsidP="00527A33">
      <w:pPr>
        <w:autoSpaceDE w:val="0"/>
        <w:autoSpaceDN w:val="0"/>
        <w:adjustRightInd w:val="0"/>
        <w:spacing w:after="0" w:line="240" w:lineRule="auto"/>
        <w:jc w:val="both"/>
        <w:rPr>
          <w:rFonts w:ascii="Times New Roman" w:eastAsia="Times New Roman" w:hAnsi="Times New Roman" w:cs="Times New Roman"/>
          <w:snapToGrid w:val="0"/>
          <w:sz w:val="24"/>
          <w:szCs w:val="24"/>
        </w:rPr>
      </w:pPr>
      <w:r w:rsidRPr="00835EAB">
        <w:rPr>
          <w:rFonts w:ascii="Times New Roman" w:eastAsia="Times New Roman" w:hAnsi="Times New Roman" w:cs="Times New Roman"/>
          <w:snapToGrid w:val="0"/>
          <w:sz w:val="24"/>
          <w:szCs w:val="24"/>
        </w:rPr>
        <w:t xml:space="preserve">микрокристалды </w:t>
      </w:r>
      <w:r w:rsidR="00AD72E2" w:rsidRPr="00835EAB">
        <w:rPr>
          <w:rFonts w:ascii="Times New Roman" w:eastAsia="Times New Roman" w:hAnsi="Times New Roman" w:cs="Times New Roman"/>
          <w:snapToGrid w:val="0"/>
          <w:sz w:val="24"/>
          <w:szCs w:val="24"/>
        </w:rPr>
        <w:t>целлюлоза (</w:t>
      </w:r>
      <w:r w:rsidR="00B1545E" w:rsidRPr="00835EAB">
        <w:rPr>
          <w:rFonts w:ascii="Times New Roman" w:eastAsia="Times New Roman" w:hAnsi="Times New Roman" w:cs="Times New Roman"/>
          <w:snapToGrid w:val="0"/>
          <w:sz w:val="24"/>
          <w:szCs w:val="24"/>
        </w:rPr>
        <w:t>101 клас</w:t>
      </w:r>
      <w:r w:rsidR="00B1545E" w:rsidRPr="00835EAB">
        <w:rPr>
          <w:rFonts w:ascii="Times New Roman" w:eastAsia="Times New Roman" w:hAnsi="Times New Roman" w:cs="Times New Roman"/>
          <w:snapToGrid w:val="0"/>
          <w:sz w:val="24"/>
          <w:szCs w:val="24"/>
          <w:lang w:val="kk-KZ"/>
        </w:rPr>
        <w:t>с</w:t>
      </w:r>
      <w:r w:rsidRPr="00835EAB">
        <w:rPr>
          <w:rFonts w:ascii="Times New Roman" w:eastAsia="Times New Roman" w:hAnsi="Times New Roman" w:cs="Times New Roman"/>
          <w:snapToGrid w:val="0"/>
          <w:sz w:val="24"/>
          <w:szCs w:val="24"/>
        </w:rPr>
        <w:t>)</w:t>
      </w:r>
    </w:p>
    <w:p w14:paraId="0FDEF8D0" w14:textId="77777777" w:rsidR="009139C2" w:rsidRPr="00835EAB" w:rsidRDefault="00527A33" w:rsidP="00527A33">
      <w:pPr>
        <w:spacing w:after="0" w:line="240" w:lineRule="auto"/>
        <w:ind w:right="283"/>
        <w:jc w:val="both"/>
        <w:rPr>
          <w:rFonts w:ascii="Times New Roman" w:eastAsia="Times New Roman" w:hAnsi="Times New Roman" w:cs="Times New Roman"/>
          <w:color w:val="000000"/>
          <w:sz w:val="24"/>
          <w:szCs w:val="24"/>
          <w:lang w:eastAsia="cs-CZ"/>
        </w:rPr>
      </w:pPr>
      <w:r w:rsidRPr="00835EAB">
        <w:rPr>
          <w:rFonts w:ascii="Times New Roman" w:eastAsia="Times New Roman" w:hAnsi="Times New Roman" w:cs="Times New Roman"/>
          <w:snapToGrid w:val="0"/>
          <w:sz w:val="24"/>
          <w:szCs w:val="24"/>
        </w:rPr>
        <w:t>натрий крахмалы гликоляты (А типі)</w:t>
      </w:r>
      <w:r w:rsidRPr="00835EAB">
        <w:rPr>
          <w:rFonts w:ascii="Times New Roman" w:eastAsia="Times New Roman" w:hAnsi="Times New Roman" w:cs="Times New Roman"/>
          <w:snapToGrid w:val="0"/>
          <w:sz w:val="24"/>
          <w:szCs w:val="24"/>
          <w:lang w:val="kk-KZ"/>
        </w:rPr>
        <w:t xml:space="preserve"> </w:t>
      </w:r>
      <w:r w:rsidR="00227F62" w:rsidRPr="00835EAB">
        <w:rPr>
          <w:rFonts w:ascii="Times New Roman" w:eastAsia="Times New Roman" w:hAnsi="Times New Roman" w:cs="Times New Roman"/>
          <w:color w:val="000000"/>
          <w:sz w:val="24"/>
          <w:szCs w:val="24"/>
          <w:lang w:eastAsia="cs-CZ"/>
        </w:rPr>
        <w:t xml:space="preserve"> </w:t>
      </w:r>
    </w:p>
    <w:p w14:paraId="77FBEE0B" w14:textId="77777777" w:rsidR="001440E6" w:rsidRPr="00835EAB" w:rsidRDefault="00527A33" w:rsidP="00F602A1">
      <w:pPr>
        <w:spacing w:after="0" w:line="240" w:lineRule="auto"/>
        <w:ind w:right="283"/>
        <w:jc w:val="both"/>
        <w:rPr>
          <w:rFonts w:ascii="Times New Roman" w:eastAsia="Times New Roman" w:hAnsi="Times New Roman" w:cs="Times New Roman"/>
          <w:color w:val="000000"/>
          <w:sz w:val="24"/>
          <w:szCs w:val="24"/>
          <w:lang w:val="kk-KZ" w:eastAsia="cs-CZ"/>
        </w:rPr>
      </w:pPr>
      <w:r w:rsidRPr="00835EAB">
        <w:rPr>
          <w:rFonts w:ascii="Times New Roman" w:eastAsia="Times New Roman" w:hAnsi="Times New Roman" w:cs="Times New Roman"/>
          <w:color w:val="000000"/>
          <w:sz w:val="24"/>
          <w:szCs w:val="24"/>
          <w:lang w:val="kk-KZ" w:eastAsia="cs-CZ"/>
        </w:rPr>
        <w:t>тазартылған су</w:t>
      </w:r>
    </w:p>
    <w:p w14:paraId="16E81BD4" w14:textId="73B531CF" w:rsidR="009139C2" w:rsidRPr="00835EAB" w:rsidRDefault="00AD72E2" w:rsidP="00F602A1">
      <w:pPr>
        <w:spacing w:after="0" w:line="240" w:lineRule="auto"/>
        <w:ind w:right="283"/>
        <w:jc w:val="both"/>
        <w:rPr>
          <w:rFonts w:ascii="Times New Roman" w:eastAsia="Times New Roman" w:hAnsi="Times New Roman" w:cs="Times New Roman"/>
          <w:color w:val="000000"/>
          <w:sz w:val="24"/>
          <w:szCs w:val="24"/>
          <w:lang w:eastAsia="cs-CZ"/>
        </w:rPr>
      </w:pPr>
      <w:r w:rsidRPr="00835EAB">
        <w:rPr>
          <w:rFonts w:ascii="Times New Roman" w:eastAsia="Times New Roman" w:hAnsi="Times New Roman" w:cs="Times New Roman"/>
          <w:color w:val="000000"/>
          <w:sz w:val="24"/>
          <w:szCs w:val="24"/>
          <w:lang w:eastAsia="cs-CZ"/>
        </w:rPr>
        <w:t>жүгері крахмалы</w:t>
      </w:r>
    </w:p>
    <w:p w14:paraId="618042FE" w14:textId="77777777" w:rsidR="009139C2" w:rsidRPr="00835EAB" w:rsidRDefault="00527A33" w:rsidP="00F602A1">
      <w:pPr>
        <w:spacing w:after="0" w:line="240" w:lineRule="auto"/>
        <w:ind w:right="283"/>
        <w:jc w:val="both"/>
        <w:rPr>
          <w:rFonts w:ascii="Times New Roman" w:eastAsia="Times New Roman" w:hAnsi="Times New Roman" w:cs="Times New Roman"/>
          <w:color w:val="000000"/>
          <w:sz w:val="24"/>
          <w:szCs w:val="24"/>
          <w:lang w:eastAsia="cs-CZ"/>
        </w:rPr>
      </w:pPr>
      <w:r w:rsidRPr="00835EAB">
        <w:rPr>
          <w:rFonts w:ascii="Times New Roman" w:eastAsia="Times New Roman" w:hAnsi="Times New Roman" w:cs="Times New Roman"/>
          <w:color w:val="000000"/>
          <w:sz w:val="24"/>
          <w:szCs w:val="24"/>
          <w:lang w:eastAsia="cs-CZ"/>
        </w:rPr>
        <w:t>коллоидты</w:t>
      </w:r>
      <w:r w:rsidRPr="00835EAB">
        <w:rPr>
          <w:rFonts w:ascii="Times New Roman" w:eastAsia="Times New Roman" w:hAnsi="Times New Roman" w:cs="Times New Roman"/>
          <w:color w:val="000000"/>
          <w:sz w:val="24"/>
          <w:szCs w:val="24"/>
          <w:lang w:val="kk-KZ" w:eastAsia="cs-CZ"/>
        </w:rPr>
        <w:t xml:space="preserve"> сусыз</w:t>
      </w:r>
      <w:r w:rsidRPr="00835EAB">
        <w:rPr>
          <w:rFonts w:ascii="Times New Roman" w:eastAsia="Times New Roman" w:hAnsi="Times New Roman" w:cs="Times New Roman"/>
          <w:color w:val="000000"/>
          <w:sz w:val="24"/>
          <w:szCs w:val="24"/>
          <w:lang w:eastAsia="cs-CZ"/>
        </w:rPr>
        <w:t xml:space="preserve"> кремнийдің қостотығы</w:t>
      </w:r>
    </w:p>
    <w:p w14:paraId="10970635" w14:textId="77777777" w:rsidR="00227F62" w:rsidRPr="00835EAB" w:rsidRDefault="00E137E5" w:rsidP="00F602A1">
      <w:pPr>
        <w:spacing w:after="0" w:line="240" w:lineRule="auto"/>
        <w:ind w:right="283"/>
        <w:jc w:val="both"/>
        <w:rPr>
          <w:rFonts w:ascii="Times New Roman" w:eastAsia="Times New Roman" w:hAnsi="Times New Roman" w:cs="Times New Roman"/>
          <w:color w:val="000000"/>
          <w:sz w:val="24"/>
          <w:szCs w:val="24"/>
          <w:lang w:val="kk-KZ" w:eastAsia="cs-CZ"/>
        </w:rPr>
      </w:pPr>
      <w:r w:rsidRPr="00835EAB">
        <w:rPr>
          <w:rFonts w:ascii="Times New Roman" w:eastAsia="Times New Roman" w:hAnsi="Times New Roman" w:cs="Times New Roman"/>
          <w:color w:val="000000"/>
          <w:sz w:val="24"/>
          <w:szCs w:val="24"/>
          <w:lang w:eastAsia="cs-CZ"/>
        </w:rPr>
        <w:t>м</w:t>
      </w:r>
      <w:r w:rsidR="00527A33" w:rsidRPr="00835EAB">
        <w:rPr>
          <w:rFonts w:ascii="Times New Roman" w:eastAsia="Times New Roman" w:hAnsi="Times New Roman" w:cs="Times New Roman"/>
          <w:color w:val="000000"/>
          <w:sz w:val="24"/>
          <w:szCs w:val="24"/>
          <w:lang w:eastAsia="cs-CZ"/>
        </w:rPr>
        <w:t>агни</w:t>
      </w:r>
      <w:r w:rsidR="00527A33" w:rsidRPr="00835EAB">
        <w:rPr>
          <w:rFonts w:ascii="Times New Roman" w:eastAsia="Times New Roman" w:hAnsi="Times New Roman" w:cs="Times New Roman"/>
          <w:color w:val="000000"/>
          <w:sz w:val="24"/>
          <w:szCs w:val="24"/>
          <w:lang w:val="kk-KZ" w:eastAsia="cs-CZ"/>
        </w:rPr>
        <w:t>й</w:t>
      </w:r>
      <w:r w:rsidR="00227F62" w:rsidRPr="00835EAB">
        <w:rPr>
          <w:rFonts w:ascii="Times New Roman" w:eastAsia="Times New Roman" w:hAnsi="Times New Roman" w:cs="Times New Roman"/>
          <w:color w:val="000000"/>
          <w:sz w:val="24"/>
          <w:szCs w:val="24"/>
          <w:lang w:eastAsia="cs-CZ"/>
        </w:rPr>
        <w:t xml:space="preserve"> стеарат</w:t>
      </w:r>
      <w:r w:rsidR="00527A33" w:rsidRPr="00835EAB">
        <w:rPr>
          <w:rFonts w:ascii="Times New Roman" w:eastAsia="Times New Roman" w:hAnsi="Times New Roman" w:cs="Times New Roman"/>
          <w:color w:val="000000"/>
          <w:sz w:val="24"/>
          <w:szCs w:val="24"/>
          <w:lang w:val="kk-KZ" w:eastAsia="cs-CZ"/>
        </w:rPr>
        <w:t>ы</w:t>
      </w:r>
    </w:p>
    <w:p w14:paraId="0CD5E35E" w14:textId="77777777" w:rsidR="009139C2" w:rsidRPr="00835EAB" w:rsidRDefault="00227F62" w:rsidP="00F602A1">
      <w:pPr>
        <w:spacing w:after="0" w:line="240" w:lineRule="auto"/>
        <w:ind w:right="283"/>
        <w:jc w:val="both"/>
        <w:rPr>
          <w:rFonts w:ascii="Times New Roman" w:hAnsi="Times New Roman" w:cs="Times New Roman"/>
          <w:i/>
          <w:sz w:val="24"/>
          <w:szCs w:val="24"/>
        </w:rPr>
      </w:pPr>
      <w:r w:rsidRPr="00835EAB">
        <w:rPr>
          <w:rFonts w:ascii="Times New Roman" w:hAnsi="Times New Roman" w:cs="Times New Roman"/>
          <w:i/>
          <w:sz w:val="24"/>
          <w:szCs w:val="24"/>
        </w:rPr>
        <w:t xml:space="preserve">Опадрай </w:t>
      </w:r>
      <w:r w:rsidR="00527A33" w:rsidRPr="00835EAB">
        <w:rPr>
          <w:rFonts w:ascii="Times New Roman" w:hAnsi="Times New Roman" w:cs="Times New Roman"/>
          <w:i/>
          <w:sz w:val="24"/>
          <w:szCs w:val="24"/>
          <w:lang w:val="kk-KZ"/>
        </w:rPr>
        <w:t>сары қабығы</w:t>
      </w:r>
      <w:r w:rsidRPr="00835EAB">
        <w:rPr>
          <w:rFonts w:ascii="Times New Roman" w:hAnsi="Times New Roman" w:cs="Times New Roman"/>
          <w:i/>
          <w:sz w:val="24"/>
          <w:szCs w:val="24"/>
        </w:rPr>
        <w:t xml:space="preserve"> 03F520312</w:t>
      </w:r>
      <w:r w:rsidR="00E137E5" w:rsidRPr="00835EAB">
        <w:rPr>
          <w:rFonts w:ascii="Times New Roman" w:hAnsi="Times New Roman" w:cs="Times New Roman"/>
          <w:i/>
          <w:sz w:val="24"/>
          <w:szCs w:val="24"/>
        </w:rPr>
        <w:t>:</w:t>
      </w:r>
      <w:r w:rsidRPr="00835EAB">
        <w:rPr>
          <w:rFonts w:ascii="Times New Roman" w:hAnsi="Times New Roman" w:cs="Times New Roman"/>
          <w:i/>
          <w:sz w:val="24"/>
          <w:szCs w:val="24"/>
        </w:rPr>
        <w:t xml:space="preserve"> </w:t>
      </w:r>
    </w:p>
    <w:p w14:paraId="048044E6" w14:textId="77777777" w:rsidR="009139C2" w:rsidRPr="00835EAB" w:rsidRDefault="00E137E5" w:rsidP="00F602A1">
      <w:pPr>
        <w:spacing w:after="0" w:line="240" w:lineRule="auto"/>
        <w:ind w:right="283"/>
        <w:jc w:val="both"/>
        <w:rPr>
          <w:rFonts w:ascii="Times New Roman" w:hAnsi="Times New Roman" w:cs="Times New Roman"/>
          <w:sz w:val="24"/>
          <w:szCs w:val="24"/>
        </w:rPr>
      </w:pPr>
      <w:r w:rsidRPr="00835EAB">
        <w:rPr>
          <w:rFonts w:ascii="Times New Roman" w:hAnsi="Times New Roman" w:cs="Times New Roman"/>
          <w:sz w:val="24"/>
          <w:szCs w:val="24"/>
        </w:rPr>
        <w:t>г</w:t>
      </w:r>
      <w:r w:rsidR="00227F62" w:rsidRPr="00835EAB">
        <w:rPr>
          <w:rFonts w:ascii="Times New Roman" w:hAnsi="Times New Roman" w:cs="Times New Roman"/>
          <w:sz w:val="24"/>
          <w:szCs w:val="24"/>
        </w:rPr>
        <w:t>ипромеллоза</w:t>
      </w:r>
      <w:r w:rsidR="001440E6" w:rsidRPr="00835EAB">
        <w:rPr>
          <w:rFonts w:ascii="Times New Roman" w:hAnsi="Times New Roman" w:cs="Times New Roman"/>
          <w:sz w:val="24"/>
          <w:szCs w:val="24"/>
        </w:rPr>
        <w:t xml:space="preserve"> 2910 (Е464)</w:t>
      </w:r>
      <w:r w:rsidR="00227F62" w:rsidRPr="00835EAB">
        <w:rPr>
          <w:rFonts w:ascii="Times New Roman" w:hAnsi="Times New Roman" w:cs="Times New Roman"/>
          <w:sz w:val="24"/>
          <w:szCs w:val="24"/>
        </w:rPr>
        <w:t xml:space="preserve"> </w:t>
      </w:r>
    </w:p>
    <w:p w14:paraId="47DFE46D" w14:textId="77777777" w:rsidR="001440E6" w:rsidRPr="00835EAB" w:rsidRDefault="00527A33" w:rsidP="00F602A1">
      <w:pPr>
        <w:spacing w:after="0" w:line="240" w:lineRule="auto"/>
        <w:ind w:right="283"/>
        <w:jc w:val="both"/>
        <w:rPr>
          <w:rFonts w:ascii="Times New Roman" w:hAnsi="Times New Roman" w:cs="Times New Roman"/>
          <w:sz w:val="24"/>
          <w:szCs w:val="24"/>
        </w:rPr>
      </w:pPr>
      <w:r w:rsidRPr="00835EAB">
        <w:rPr>
          <w:rFonts w:ascii="Times New Roman" w:hAnsi="Times New Roman" w:cs="Times New Roman"/>
          <w:sz w:val="24"/>
          <w:szCs w:val="24"/>
          <w:lang w:val="kk-KZ"/>
        </w:rPr>
        <w:t>темірдің</w:t>
      </w:r>
      <w:r w:rsidR="001440E6" w:rsidRPr="00835EAB">
        <w:rPr>
          <w:rFonts w:ascii="Times New Roman" w:hAnsi="Times New Roman" w:cs="Times New Roman"/>
          <w:sz w:val="24"/>
          <w:szCs w:val="24"/>
        </w:rPr>
        <w:t xml:space="preserve"> (</w:t>
      </w:r>
      <w:r w:rsidR="001440E6" w:rsidRPr="00835EAB">
        <w:rPr>
          <w:rFonts w:ascii="Times New Roman" w:hAnsi="Times New Roman" w:cs="Times New Roman"/>
          <w:sz w:val="24"/>
          <w:szCs w:val="24"/>
          <w:lang w:val="en-US"/>
        </w:rPr>
        <w:t>III</w:t>
      </w:r>
      <w:r w:rsidR="001440E6" w:rsidRPr="00835EAB">
        <w:rPr>
          <w:rFonts w:ascii="Times New Roman" w:hAnsi="Times New Roman" w:cs="Times New Roman"/>
          <w:sz w:val="24"/>
          <w:szCs w:val="24"/>
        </w:rPr>
        <w:t xml:space="preserve">) </w:t>
      </w:r>
      <w:r w:rsidRPr="00835EAB">
        <w:rPr>
          <w:rFonts w:ascii="Times New Roman" w:hAnsi="Times New Roman" w:cs="Times New Roman"/>
          <w:sz w:val="24"/>
          <w:szCs w:val="24"/>
          <w:lang w:val="kk-KZ"/>
        </w:rPr>
        <w:t>сары тотығы</w:t>
      </w:r>
      <w:r w:rsidR="001440E6" w:rsidRPr="00835EAB">
        <w:rPr>
          <w:rFonts w:ascii="Times New Roman" w:hAnsi="Times New Roman" w:cs="Times New Roman"/>
          <w:sz w:val="24"/>
          <w:szCs w:val="24"/>
        </w:rPr>
        <w:t xml:space="preserve"> (Е172)</w:t>
      </w:r>
    </w:p>
    <w:p w14:paraId="734AFE44" w14:textId="3EC5C273" w:rsidR="009139C2" w:rsidRPr="00835EAB" w:rsidRDefault="00AD72E2" w:rsidP="00F602A1">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rPr>
        <w:t>титанның қостотығы</w:t>
      </w:r>
      <w:r w:rsidR="00527A33" w:rsidRPr="00835EAB">
        <w:rPr>
          <w:rFonts w:ascii="Times New Roman" w:hAnsi="Times New Roman" w:cs="Times New Roman"/>
          <w:sz w:val="24"/>
          <w:szCs w:val="24"/>
        </w:rPr>
        <w:t xml:space="preserve"> </w:t>
      </w:r>
      <w:r w:rsidR="00227F62" w:rsidRPr="00835EAB">
        <w:rPr>
          <w:rFonts w:ascii="Times New Roman" w:hAnsi="Times New Roman" w:cs="Times New Roman"/>
          <w:sz w:val="24"/>
          <w:szCs w:val="24"/>
        </w:rPr>
        <w:t xml:space="preserve">(Е171) </w:t>
      </w:r>
      <w:r w:rsidR="00527A33" w:rsidRPr="00835EAB">
        <w:rPr>
          <w:rFonts w:ascii="Times New Roman" w:hAnsi="Times New Roman" w:cs="Times New Roman"/>
          <w:sz w:val="24"/>
          <w:szCs w:val="24"/>
          <w:lang w:val="kk-KZ"/>
        </w:rPr>
        <w:t xml:space="preserve"> </w:t>
      </w:r>
    </w:p>
    <w:p w14:paraId="1F095A49" w14:textId="77777777" w:rsidR="001440E6" w:rsidRPr="00835EAB" w:rsidRDefault="00E137E5" w:rsidP="00F602A1">
      <w:pPr>
        <w:spacing w:after="0" w:line="240" w:lineRule="auto"/>
        <w:ind w:right="283"/>
        <w:jc w:val="both"/>
        <w:rPr>
          <w:rFonts w:ascii="Times New Roman" w:hAnsi="Times New Roman" w:cs="Times New Roman"/>
          <w:sz w:val="24"/>
          <w:szCs w:val="24"/>
        </w:rPr>
      </w:pPr>
      <w:r w:rsidRPr="00835EAB">
        <w:rPr>
          <w:rFonts w:ascii="Times New Roman" w:hAnsi="Times New Roman" w:cs="Times New Roman"/>
          <w:sz w:val="24"/>
          <w:szCs w:val="24"/>
        </w:rPr>
        <w:t>м</w:t>
      </w:r>
      <w:r w:rsidR="00227F62" w:rsidRPr="00835EAB">
        <w:rPr>
          <w:rFonts w:ascii="Times New Roman" w:hAnsi="Times New Roman" w:cs="Times New Roman"/>
          <w:sz w:val="24"/>
          <w:szCs w:val="24"/>
        </w:rPr>
        <w:t>акрогол/полиэтиленгликоль</w:t>
      </w:r>
      <w:r w:rsidR="001440E6" w:rsidRPr="00835EAB">
        <w:rPr>
          <w:rFonts w:ascii="Times New Roman" w:hAnsi="Times New Roman" w:cs="Times New Roman"/>
          <w:sz w:val="24"/>
          <w:szCs w:val="24"/>
        </w:rPr>
        <w:t xml:space="preserve"> (</w:t>
      </w:r>
      <w:r w:rsidR="001440E6" w:rsidRPr="00835EAB">
        <w:rPr>
          <w:rFonts w:ascii="Times New Roman" w:hAnsi="Times New Roman" w:cs="Times New Roman"/>
          <w:sz w:val="24"/>
          <w:szCs w:val="24"/>
          <w:lang w:val="en-US"/>
        </w:rPr>
        <w:t>E</w:t>
      </w:r>
      <w:r w:rsidR="001440E6" w:rsidRPr="00835EAB">
        <w:rPr>
          <w:rFonts w:ascii="Times New Roman" w:hAnsi="Times New Roman" w:cs="Times New Roman"/>
          <w:sz w:val="24"/>
          <w:szCs w:val="24"/>
        </w:rPr>
        <w:t>1521)</w:t>
      </w:r>
    </w:p>
    <w:p w14:paraId="44D9656E" w14:textId="77777777" w:rsidR="00227F62" w:rsidRPr="00835EAB" w:rsidRDefault="00E137E5" w:rsidP="00F602A1">
      <w:pPr>
        <w:spacing w:after="0" w:line="240" w:lineRule="auto"/>
        <w:ind w:right="283"/>
        <w:jc w:val="both"/>
        <w:rPr>
          <w:rFonts w:ascii="Times New Roman" w:hAnsi="Times New Roman" w:cs="Times New Roman"/>
          <w:sz w:val="24"/>
          <w:szCs w:val="24"/>
        </w:rPr>
      </w:pPr>
      <w:r w:rsidRPr="00835EAB">
        <w:rPr>
          <w:rFonts w:ascii="Times New Roman" w:hAnsi="Times New Roman" w:cs="Times New Roman"/>
          <w:sz w:val="24"/>
          <w:szCs w:val="24"/>
        </w:rPr>
        <w:t>т</w:t>
      </w:r>
      <w:r w:rsidR="001440E6" w:rsidRPr="00835EAB">
        <w:rPr>
          <w:rFonts w:ascii="Times New Roman" w:hAnsi="Times New Roman" w:cs="Times New Roman"/>
          <w:sz w:val="24"/>
          <w:szCs w:val="24"/>
        </w:rPr>
        <w:t>альк (</w:t>
      </w:r>
      <w:r w:rsidR="001440E6" w:rsidRPr="00835EAB">
        <w:rPr>
          <w:rFonts w:ascii="Times New Roman" w:hAnsi="Times New Roman" w:cs="Times New Roman"/>
          <w:sz w:val="24"/>
          <w:szCs w:val="24"/>
          <w:lang w:val="en-US"/>
        </w:rPr>
        <w:t>E</w:t>
      </w:r>
      <w:r w:rsidR="001440E6" w:rsidRPr="00835EAB">
        <w:rPr>
          <w:rFonts w:ascii="Times New Roman" w:hAnsi="Times New Roman" w:cs="Times New Roman"/>
          <w:sz w:val="24"/>
          <w:szCs w:val="24"/>
        </w:rPr>
        <w:t>553</w:t>
      </w:r>
      <w:r w:rsidR="001440E6" w:rsidRPr="00835EAB">
        <w:rPr>
          <w:rFonts w:ascii="Times New Roman" w:hAnsi="Times New Roman" w:cs="Times New Roman"/>
          <w:sz w:val="24"/>
          <w:szCs w:val="24"/>
          <w:lang w:val="en-US"/>
        </w:rPr>
        <w:t>b</w:t>
      </w:r>
      <w:r w:rsidR="001440E6" w:rsidRPr="00835EAB">
        <w:rPr>
          <w:rFonts w:ascii="Times New Roman" w:hAnsi="Times New Roman" w:cs="Times New Roman"/>
          <w:sz w:val="24"/>
          <w:szCs w:val="24"/>
        </w:rPr>
        <w:t>)</w:t>
      </w:r>
    </w:p>
    <w:p w14:paraId="63150EAA" w14:textId="65BC7F5E" w:rsidR="00E137E5" w:rsidRPr="00835EAB" w:rsidRDefault="00527A33" w:rsidP="00F602A1">
      <w:pPr>
        <w:spacing w:after="0" w:line="240" w:lineRule="auto"/>
        <w:ind w:right="283"/>
        <w:jc w:val="both"/>
        <w:rPr>
          <w:rFonts w:ascii="Times New Roman" w:eastAsia="Times New Roman" w:hAnsi="Times New Roman" w:cs="Times New Roman"/>
          <w:color w:val="000000"/>
          <w:sz w:val="24"/>
          <w:szCs w:val="24"/>
          <w:lang w:val="kk-KZ" w:eastAsia="cs-CZ"/>
        </w:rPr>
      </w:pPr>
      <w:r w:rsidRPr="00835EAB">
        <w:rPr>
          <w:rFonts w:ascii="Times New Roman" w:eastAsia="Times New Roman" w:hAnsi="Times New Roman" w:cs="Times New Roman"/>
          <w:color w:val="000000"/>
          <w:sz w:val="24"/>
          <w:szCs w:val="24"/>
          <w:lang w:val="kk-KZ" w:eastAsia="cs-CZ"/>
        </w:rPr>
        <w:t xml:space="preserve">тазартылған су </w:t>
      </w:r>
    </w:p>
    <w:p w14:paraId="0B6F2473" w14:textId="77777777" w:rsidR="000401ED" w:rsidRPr="00835EAB" w:rsidRDefault="000401ED" w:rsidP="00F602A1">
      <w:pPr>
        <w:spacing w:after="0" w:line="240" w:lineRule="auto"/>
        <w:ind w:right="283"/>
        <w:jc w:val="both"/>
        <w:rPr>
          <w:rFonts w:ascii="Times New Roman" w:hAnsi="Times New Roman" w:cs="Times New Roman"/>
          <w:sz w:val="24"/>
          <w:szCs w:val="24"/>
        </w:rPr>
      </w:pPr>
    </w:p>
    <w:p w14:paraId="39E08A91" w14:textId="7F1CD882" w:rsidR="00A72229" w:rsidRPr="00835EAB" w:rsidRDefault="00A72229"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rPr>
        <w:t xml:space="preserve">6.2 </w:t>
      </w:r>
      <w:r w:rsidR="00527A33" w:rsidRPr="00835EAB">
        <w:rPr>
          <w:rFonts w:ascii="Times New Roman" w:hAnsi="Times New Roman" w:cs="Times New Roman"/>
          <w:b/>
          <w:sz w:val="24"/>
          <w:szCs w:val="24"/>
        </w:rPr>
        <w:t>Үйлесімсіздік</w:t>
      </w:r>
      <w:r w:rsidRPr="00835EAB">
        <w:rPr>
          <w:rFonts w:ascii="Times New Roman" w:hAnsi="Times New Roman" w:cs="Times New Roman"/>
          <w:b/>
          <w:sz w:val="24"/>
          <w:szCs w:val="24"/>
        </w:rPr>
        <w:t>.</w:t>
      </w:r>
      <w:r w:rsidR="00527A33" w:rsidRPr="00835EAB">
        <w:rPr>
          <w:rFonts w:ascii="Times New Roman" w:hAnsi="Times New Roman" w:cs="Times New Roman"/>
          <w:b/>
          <w:sz w:val="24"/>
          <w:szCs w:val="24"/>
          <w:lang w:val="kk-KZ"/>
        </w:rPr>
        <w:t xml:space="preserve"> </w:t>
      </w:r>
    </w:p>
    <w:p w14:paraId="7630AB59" w14:textId="4AE89F0B" w:rsidR="00A72229" w:rsidRPr="00835EAB" w:rsidRDefault="00527A33" w:rsidP="00F602A1">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Белгісіз</w:t>
      </w:r>
    </w:p>
    <w:p w14:paraId="592A41C9" w14:textId="77777777" w:rsidR="000401ED" w:rsidRPr="00835EAB" w:rsidRDefault="000401ED" w:rsidP="00F602A1">
      <w:pPr>
        <w:spacing w:after="0" w:line="240" w:lineRule="auto"/>
        <w:ind w:right="283"/>
        <w:jc w:val="both"/>
        <w:rPr>
          <w:rFonts w:ascii="Times New Roman" w:hAnsi="Times New Roman" w:cs="Times New Roman"/>
          <w:sz w:val="24"/>
          <w:szCs w:val="24"/>
          <w:lang w:val="kk-KZ"/>
        </w:rPr>
      </w:pPr>
    </w:p>
    <w:p w14:paraId="442A6AE5" w14:textId="7B54CBD6" w:rsidR="00A72229" w:rsidRPr="00835EAB" w:rsidRDefault="00A72229"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 xml:space="preserve">6.3 </w:t>
      </w:r>
      <w:r w:rsidR="00527A33" w:rsidRPr="00835EAB">
        <w:rPr>
          <w:rFonts w:ascii="Times New Roman" w:hAnsi="Times New Roman" w:cs="Times New Roman"/>
          <w:b/>
          <w:sz w:val="24"/>
          <w:szCs w:val="24"/>
          <w:lang w:val="kk-KZ"/>
        </w:rPr>
        <w:t>Жарамдылық мерзімі</w:t>
      </w:r>
    </w:p>
    <w:p w14:paraId="2A53ACE2" w14:textId="77777777" w:rsidR="00527A33" w:rsidRPr="00835EAB" w:rsidRDefault="00527A33" w:rsidP="00527A33">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2 жыл</w:t>
      </w:r>
    </w:p>
    <w:p w14:paraId="671C1DD6" w14:textId="086D56F2" w:rsidR="009139C2" w:rsidRPr="00835EAB" w:rsidRDefault="00527A33" w:rsidP="00527A33">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lang w:val="kk-KZ"/>
        </w:rPr>
        <w:t>Жарамдылық мерзімі өткеннен кейін қолдануға болмайды!</w:t>
      </w:r>
    </w:p>
    <w:p w14:paraId="65AD323E" w14:textId="77777777" w:rsidR="000401ED" w:rsidRPr="00835EAB" w:rsidRDefault="000401ED" w:rsidP="00527A33">
      <w:pPr>
        <w:spacing w:after="0" w:line="240" w:lineRule="auto"/>
        <w:ind w:right="283"/>
        <w:jc w:val="both"/>
        <w:rPr>
          <w:rFonts w:ascii="Times New Roman" w:hAnsi="Times New Roman" w:cs="Times New Roman"/>
          <w:color w:val="FF0000"/>
          <w:sz w:val="24"/>
          <w:szCs w:val="24"/>
          <w:lang w:val="kk-KZ"/>
        </w:rPr>
      </w:pPr>
    </w:p>
    <w:p w14:paraId="3CB17C60" w14:textId="4B2C3E09" w:rsidR="00A72229" w:rsidRPr="00835EAB" w:rsidRDefault="00A72229"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t>6.4</w:t>
      </w:r>
      <w:r w:rsidR="000401ED" w:rsidRPr="00835EAB">
        <w:rPr>
          <w:rFonts w:ascii="Times New Roman" w:hAnsi="Times New Roman" w:cs="Times New Roman"/>
          <w:b/>
          <w:sz w:val="24"/>
          <w:szCs w:val="24"/>
          <w:lang w:val="kk-KZ"/>
        </w:rPr>
        <w:t xml:space="preserve"> </w:t>
      </w:r>
      <w:r w:rsidR="00527A33" w:rsidRPr="00835EAB">
        <w:rPr>
          <w:rFonts w:ascii="Times New Roman" w:hAnsi="Times New Roman" w:cs="Times New Roman"/>
          <w:b/>
          <w:sz w:val="24"/>
          <w:szCs w:val="24"/>
          <w:lang w:val="kk-KZ"/>
        </w:rPr>
        <w:t>Сақтау кезіндегі айрықша сақтандыру шаралары</w:t>
      </w:r>
      <w:r w:rsidRPr="00835EAB">
        <w:rPr>
          <w:rFonts w:ascii="Times New Roman" w:hAnsi="Times New Roman" w:cs="Times New Roman"/>
          <w:b/>
          <w:sz w:val="24"/>
          <w:szCs w:val="24"/>
          <w:lang w:val="kk-KZ"/>
        </w:rPr>
        <w:t>.</w:t>
      </w:r>
    </w:p>
    <w:p w14:paraId="7FFD3C59" w14:textId="226197FE" w:rsidR="00527A33" w:rsidRPr="00835EAB" w:rsidRDefault="00527A33" w:rsidP="00527A33">
      <w:pPr>
        <w:spacing w:after="0" w:line="240" w:lineRule="auto"/>
        <w:ind w:right="283"/>
        <w:jc w:val="both"/>
        <w:rPr>
          <w:rFonts w:ascii="Times New Roman" w:hAnsi="Times New Roman" w:cs="Times New Roman"/>
          <w:sz w:val="24"/>
          <w:szCs w:val="24"/>
        </w:rPr>
      </w:pPr>
      <w:r w:rsidRPr="00835EAB">
        <w:rPr>
          <w:rFonts w:ascii="Times New Roman" w:hAnsi="Times New Roman" w:cs="Times New Roman"/>
          <w:sz w:val="24"/>
          <w:szCs w:val="24"/>
        </w:rPr>
        <w:t>Құрғақ, жарықтан қорғалған жерде, 25°С-ден аспайтын температурада сақтау керек.</w:t>
      </w:r>
    </w:p>
    <w:p w14:paraId="31011B7E" w14:textId="0A0D0BEB" w:rsidR="009139C2" w:rsidRPr="00835EAB" w:rsidRDefault="00527A33" w:rsidP="00527A33">
      <w:pPr>
        <w:spacing w:after="0" w:line="240" w:lineRule="auto"/>
        <w:ind w:right="283"/>
        <w:jc w:val="both"/>
        <w:rPr>
          <w:rFonts w:ascii="Times New Roman" w:hAnsi="Times New Roman" w:cs="Times New Roman"/>
          <w:sz w:val="24"/>
          <w:szCs w:val="24"/>
          <w:lang w:val="kk-KZ"/>
        </w:rPr>
      </w:pPr>
      <w:r w:rsidRPr="00835EAB">
        <w:rPr>
          <w:rFonts w:ascii="Times New Roman" w:hAnsi="Times New Roman" w:cs="Times New Roman"/>
          <w:sz w:val="24"/>
          <w:szCs w:val="24"/>
        </w:rPr>
        <w:t>Балалардың қолы жетпейтін жерде сақтау керек!</w:t>
      </w:r>
      <w:r w:rsidRPr="00835EAB">
        <w:rPr>
          <w:rFonts w:ascii="Times New Roman" w:hAnsi="Times New Roman" w:cs="Times New Roman"/>
          <w:sz w:val="24"/>
          <w:szCs w:val="24"/>
          <w:lang w:val="kk-KZ"/>
        </w:rPr>
        <w:t xml:space="preserve"> </w:t>
      </w:r>
    </w:p>
    <w:p w14:paraId="318EE4AE" w14:textId="77777777" w:rsidR="000401ED" w:rsidRPr="00835EAB" w:rsidRDefault="000401ED" w:rsidP="00527A33">
      <w:pPr>
        <w:spacing w:after="0" w:line="240" w:lineRule="auto"/>
        <w:ind w:right="283"/>
        <w:jc w:val="both"/>
        <w:rPr>
          <w:rFonts w:ascii="Times New Roman" w:hAnsi="Times New Roman" w:cs="Times New Roman"/>
          <w:color w:val="FF0000"/>
          <w:sz w:val="24"/>
          <w:szCs w:val="24"/>
          <w:lang w:val="kk-KZ"/>
        </w:rPr>
      </w:pPr>
    </w:p>
    <w:p w14:paraId="12887FAD" w14:textId="10AAF887" w:rsidR="00A72229" w:rsidRPr="00835EAB" w:rsidRDefault="00A72229" w:rsidP="00F602A1">
      <w:pPr>
        <w:spacing w:after="0" w:line="240" w:lineRule="auto"/>
        <w:ind w:right="283"/>
        <w:jc w:val="both"/>
        <w:rPr>
          <w:rFonts w:ascii="Times New Roman" w:hAnsi="Times New Roman" w:cs="Times New Roman"/>
          <w:b/>
          <w:sz w:val="24"/>
          <w:szCs w:val="24"/>
          <w:lang w:val="kk-KZ"/>
        </w:rPr>
      </w:pPr>
      <w:r w:rsidRPr="00835EAB">
        <w:rPr>
          <w:rFonts w:ascii="Times New Roman" w:hAnsi="Times New Roman" w:cs="Times New Roman"/>
          <w:b/>
          <w:sz w:val="24"/>
          <w:szCs w:val="24"/>
          <w:lang w:val="kk-KZ"/>
        </w:rPr>
        <w:lastRenderedPageBreak/>
        <w:t>6.5 </w:t>
      </w:r>
      <w:r w:rsidR="00527A33" w:rsidRPr="00835EAB">
        <w:rPr>
          <w:rFonts w:ascii="Times New Roman" w:hAnsi="Times New Roman" w:cs="Times New Roman"/>
          <w:b/>
          <w:sz w:val="24"/>
          <w:szCs w:val="24"/>
          <w:lang w:val="kk-KZ"/>
        </w:rPr>
        <w:t xml:space="preserve">Шығарылу түрі және қаптамасы </w:t>
      </w:r>
    </w:p>
    <w:p w14:paraId="1996CD97" w14:textId="77777777" w:rsidR="00527A33" w:rsidRPr="00835EAB" w:rsidRDefault="00527A33" w:rsidP="00527A33">
      <w:pPr>
        <w:spacing w:after="0" w:line="240" w:lineRule="auto"/>
        <w:ind w:right="283"/>
        <w:jc w:val="both"/>
        <w:rPr>
          <w:rFonts w:ascii="Times New Roman" w:hAnsi="Times New Roman" w:cs="Times New Roman"/>
          <w:bCs/>
          <w:sz w:val="24"/>
          <w:szCs w:val="24"/>
          <w:lang w:val="kk-KZ"/>
        </w:rPr>
      </w:pPr>
      <w:r w:rsidRPr="00835EAB">
        <w:rPr>
          <w:rFonts w:ascii="Times New Roman" w:hAnsi="Times New Roman" w:cs="Times New Roman"/>
          <w:bCs/>
          <w:sz w:val="24"/>
          <w:szCs w:val="24"/>
          <w:lang w:val="kk-KZ"/>
        </w:rPr>
        <w:t xml:space="preserve">30 таблеткадан тығыздығы жоғары полиэтилен контейнерге салынған. </w:t>
      </w:r>
    </w:p>
    <w:p w14:paraId="4959E71B" w14:textId="51E7A46D" w:rsidR="00BA22F1" w:rsidRPr="00835EAB" w:rsidRDefault="00527A33" w:rsidP="00527A33">
      <w:pPr>
        <w:spacing w:after="0" w:line="240" w:lineRule="auto"/>
        <w:ind w:right="283"/>
        <w:jc w:val="both"/>
        <w:rPr>
          <w:rFonts w:ascii="Times New Roman" w:hAnsi="Times New Roman" w:cs="Times New Roman"/>
          <w:bCs/>
          <w:sz w:val="24"/>
          <w:szCs w:val="24"/>
          <w:lang w:val="kk-KZ"/>
        </w:rPr>
      </w:pPr>
      <w:r w:rsidRPr="00835EAB">
        <w:rPr>
          <w:rFonts w:ascii="Times New Roman" w:hAnsi="Times New Roman" w:cs="Times New Roman"/>
          <w:bCs/>
          <w:sz w:val="24"/>
          <w:szCs w:val="24"/>
          <w:lang w:val="kk-KZ"/>
        </w:rPr>
        <w:t xml:space="preserve">Контейнерге өздігінен желімденетін заттаңба және медициналық қолдану жөніндегі қазақ және орыс тілдеріндегі нұсқаулық бекітілген. </w:t>
      </w:r>
    </w:p>
    <w:p w14:paraId="3E9BD2CC" w14:textId="77777777" w:rsidR="000401ED" w:rsidRPr="00835EAB" w:rsidRDefault="000401ED" w:rsidP="00527A33">
      <w:pPr>
        <w:spacing w:after="0" w:line="240" w:lineRule="auto"/>
        <w:ind w:right="283"/>
        <w:jc w:val="both"/>
        <w:rPr>
          <w:rFonts w:ascii="Times New Roman" w:hAnsi="Times New Roman" w:cs="Times New Roman"/>
          <w:bCs/>
          <w:color w:val="FF0000"/>
          <w:sz w:val="24"/>
          <w:szCs w:val="24"/>
          <w:lang w:val="kk-KZ"/>
        </w:rPr>
      </w:pPr>
    </w:p>
    <w:p w14:paraId="1903DB11" w14:textId="3953C681" w:rsidR="00A72229" w:rsidRPr="00835EAB" w:rsidRDefault="00A72229" w:rsidP="00F602A1">
      <w:pPr>
        <w:spacing w:after="0" w:line="240" w:lineRule="auto"/>
        <w:ind w:right="283"/>
        <w:jc w:val="both"/>
        <w:rPr>
          <w:rFonts w:ascii="Times New Roman" w:hAnsi="Times New Roman" w:cs="Times New Roman"/>
          <w:b/>
          <w:bCs/>
          <w:sz w:val="24"/>
          <w:szCs w:val="24"/>
          <w:lang w:val="kk-KZ"/>
        </w:rPr>
      </w:pPr>
      <w:r w:rsidRPr="00835EAB">
        <w:rPr>
          <w:rFonts w:ascii="Times New Roman" w:hAnsi="Times New Roman" w:cs="Times New Roman"/>
          <w:b/>
          <w:bCs/>
          <w:sz w:val="24"/>
          <w:szCs w:val="24"/>
          <w:lang w:val="kk-KZ"/>
        </w:rPr>
        <w:t>6.6 </w:t>
      </w:r>
      <w:r w:rsidR="00527A33" w:rsidRPr="00835EAB">
        <w:rPr>
          <w:rFonts w:ascii="Times New Roman" w:hAnsi="Times New Roman"/>
          <w:b/>
          <w:bCs/>
          <w:sz w:val="24"/>
          <w:szCs w:val="24"/>
          <w:lang w:val="kk-KZ"/>
        </w:rPr>
        <w:t>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сақтандыру шаралары</w:t>
      </w:r>
    </w:p>
    <w:p w14:paraId="43F7D000" w14:textId="5DF32385" w:rsidR="00A72229" w:rsidRPr="00835EAB" w:rsidRDefault="00527A33" w:rsidP="00F602A1">
      <w:pPr>
        <w:spacing w:after="0" w:line="240" w:lineRule="auto"/>
        <w:ind w:right="283"/>
        <w:jc w:val="both"/>
        <w:rPr>
          <w:rFonts w:ascii="Times New Roman" w:hAnsi="Times New Roman" w:cs="Times New Roman"/>
          <w:bCs/>
          <w:sz w:val="24"/>
          <w:szCs w:val="24"/>
          <w:lang w:val="kk-KZ"/>
        </w:rPr>
      </w:pPr>
      <w:r w:rsidRPr="00835EAB">
        <w:rPr>
          <w:rFonts w:ascii="Times New Roman" w:hAnsi="Times New Roman"/>
          <w:bCs/>
          <w:sz w:val="24"/>
          <w:szCs w:val="24"/>
          <w:lang w:val="kk-KZ"/>
        </w:rPr>
        <w:t xml:space="preserve">Дәрілік </w:t>
      </w:r>
      <w:r w:rsidRPr="00835EAB">
        <w:rPr>
          <w:rFonts w:ascii="Times New Roman" w:hAnsi="Times New Roman"/>
          <w:bCs/>
          <w:sz w:val="24"/>
          <w:szCs w:val="24"/>
          <w:lang w:val="uk-UA"/>
        </w:rPr>
        <w:t>препарат</w:t>
      </w:r>
      <w:r w:rsidRPr="00835EAB">
        <w:rPr>
          <w:rFonts w:ascii="Times New Roman" w:hAnsi="Times New Roman"/>
          <w:bCs/>
          <w:sz w:val="24"/>
          <w:szCs w:val="24"/>
          <w:lang w:val="kk-KZ"/>
        </w:rPr>
        <w:t>тың қалғанының барлығын және қалдықтарын</w:t>
      </w:r>
      <w:r w:rsidRPr="00835EAB">
        <w:rPr>
          <w:rFonts w:ascii="Times New Roman" w:hAnsi="Times New Roman"/>
          <w:bCs/>
          <w:sz w:val="24"/>
          <w:szCs w:val="24"/>
          <w:lang w:val="uk-UA"/>
        </w:rPr>
        <w:t xml:space="preserve"> </w:t>
      </w:r>
      <w:r w:rsidRPr="00835EAB">
        <w:rPr>
          <w:rFonts w:ascii="Times New Roman" w:hAnsi="Times New Roman"/>
          <w:bCs/>
          <w:sz w:val="24"/>
          <w:szCs w:val="24"/>
          <w:lang w:val="kk-KZ"/>
        </w:rPr>
        <w:t>белгіленген тәртіппен жою керек</w:t>
      </w:r>
      <w:r w:rsidR="00A72229" w:rsidRPr="00835EAB">
        <w:rPr>
          <w:rFonts w:ascii="Times New Roman" w:hAnsi="Times New Roman" w:cs="Times New Roman"/>
          <w:bCs/>
          <w:sz w:val="24"/>
          <w:szCs w:val="24"/>
          <w:lang w:val="kk-KZ"/>
        </w:rPr>
        <w:t>.</w:t>
      </w:r>
      <w:r w:rsidRPr="00835EAB">
        <w:rPr>
          <w:rFonts w:ascii="Times New Roman" w:hAnsi="Times New Roman" w:cs="Times New Roman"/>
          <w:bCs/>
          <w:sz w:val="24"/>
          <w:szCs w:val="24"/>
          <w:lang w:val="kk-KZ"/>
        </w:rPr>
        <w:t xml:space="preserve"> </w:t>
      </w:r>
    </w:p>
    <w:p w14:paraId="53A68B4B" w14:textId="77777777" w:rsidR="000401ED" w:rsidRPr="00835EAB" w:rsidRDefault="000401ED" w:rsidP="00F602A1">
      <w:pPr>
        <w:spacing w:after="0" w:line="240" w:lineRule="auto"/>
        <w:ind w:right="283"/>
        <w:jc w:val="both"/>
        <w:rPr>
          <w:rFonts w:ascii="Times New Roman" w:hAnsi="Times New Roman" w:cs="Times New Roman"/>
          <w:bCs/>
          <w:sz w:val="24"/>
          <w:szCs w:val="24"/>
          <w:lang w:val="kk-KZ"/>
        </w:rPr>
      </w:pPr>
    </w:p>
    <w:p w14:paraId="14F36C04" w14:textId="77777777" w:rsidR="00052DEA" w:rsidRPr="00835EAB" w:rsidRDefault="00052DEA" w:rsidP="00F602A1">
      <w:pPr>
        <w:spacing w:after="0" w:line="240" w:lineRule="auto"/>
        <w:ind w:right="283"/>
        <w:jc w:val="both"/>
        <w:rPr>
          <w:rFonts w:ascii="Times New Roman" w:hAnsi="Times New Roman" w:cs="Times New Roman"/>
          <w:b/>
          <w:bCs/>
          <w:sz w:val="24"/>
          <w:szCs w:val="24"/>
          <w:lang w:val="kk-KZ"/>
        </w:rPr>
      </w:pPr>
      <w:r w:rsidRPr="00835EAB">
        <w:rPr>
          <w:rFonts w:ascii="Times New Roman" w:hAnsi="Times New Roman" w:cs="Times New Roman"/>
          <w:b/>
          <w:bCs/>
          <w:sz w:val="24"/>
          <w:szCs w:val="24"/>
          <w:lang w:val="kk-KZ"/>
        </w:rPr>
        <w:t xml:space="preserve">6.7 </w:t>
      </w:r>
      <w:r w:rsidR="00527A33" w:rsidRPr="00835EAB">
        <w:rPr>
          <w:rFonts w:ascii="Times New Roman" w:hAnsi="Times New Roman"/>
          <w:b/>
          <w:bCs/>
          <w:sz w:val="24"/>
          <w:szCs w:val="24"/>
          <w:lang w:val="kk-KZ"/>
        </w:rPr>
        <w:t>Дәріханалардан босатылу шарттары</w:t>
      </w:r>
    </w:p>
    <w:p w14:paraId="59838B07" w14:textId="373A9E41" w:rsidR="00052DEA" w:rsidRPr="00835EAB" w:rsidRDefault="00527A33" w:rsidP="00F602A1">
      <w:pPr>
        <w:spacing w:after="0" w:line="240" w:lineRule="auto"/>
        <w:ind w:right="283"/>
        <w:jc w:val="both"/>
        <w:rPr>
          <w:rFonts w:ascii="Times New Roman" w:hAnsi="Times New Roman" w:cs="Times New Roman"/>
          <w:bCs/>
          <w:sz w:val="24"/>
          <w:szCs w:val="24"/>
          <w:lang w:val="kk-KZ"/>
        </w:rPr>
      </w:pPr>
      <w:r w:rsidRPr="00835EAB">
        <w:rPr>
          <w:rFonts w:ascii="Times New Roman" w:hAnsi="Times New Roman" w:cs="Times New Roman"/>
          <w:bCs/>
          <w:sz w:val="24"/>
          <w:szCs w:val="24"/>
          <w:lang w:val="kk-KZ"/>
        </w:rPr>
        <w:t>Рецепт арқылы</w:t>
      </w:r>
    </w:p>
    <w:p w14:paraId="5ED5ED91" w14:textId="77777777" w:rsidR="000401ED" w:rsidRPr="00835EAB" w:rsidRDefault="000401ED" w:rsidP="00F602A1">
      <w:pPr>
        <w:spacing w:after="0" w:line="240" w:lineRule="auto"/>
        <w:ind w:right="283"/>
        <w:jc w:val="both"/>
        <w:rPr>
          <w:rFonts w:ascii="Times New Roman" w:hAnsi="Times New Roman" w:cs="Times New Roman"/>
          <w:bCs/>
          <w:sz w:val="24"/>
          <w:szCs w:val="24"/>
          <w:lang w:val="kk-KZ"/>
        </w:rPr>
      </w:pPr>
    </w:p>
    <w:p w14:paraId="26796083" w14:textId="77777777" w:rsidR="009D1EE4" w:rsidRPr="00835EAB" w:rsidRDefault="009D1EE4" w:rsidP="00F602A1">
      <w:pPr>
        <w:spacing w:after="0" w:line="240" w:lineRule="auto"/>
        <w:ind w:right="283"/>
        <w:jc w:val="both"/>
        <w:rPr>
          <w:rFonts w:ascii="Times New Roman" w:hAnsi="Times New Roman" w:cs="Times New Roman"/>
          <w:b/>
          <w:bCs/>
          <w:sz w:val="24"/>
          <w:szCs w:val="24"/>
          <w:lang w:val="kk-KZ"/>
        </w:rPr>
      </w:pPr>
      <w:r w:rsidRPr="00835EAB">
        <w:rPr>
          <w:rFonts w:ascii="Times New Roman" w:hAnsi="Times New Roman" w:cs="Times New Roman"/>
          <w:b/>
          <w:bCs/>
          <w:sz w:val="24"/>
          <w:szCs w:val="24"/>
          <w:lang w:val="kk-KZ"/>
        </w:rPr>
        <w:t xml:space="preserve">7. </w:t>
      </w:r>
      <w:r w:rsidR="003B63F4" w:rsidRPr="00835EAB">
        <w:rPr>
          <w:rFonts w:ascii="Times New Roman" w:hAnsi="Times New Roman"/>
          <w:b/>
          <w:sz w:val="24"/>
          <w:szCs w:val="24"/>
          <w:lang w:val="kk-KZ"/>
        </w:rPr>
        <w:t xml:space="preserve">ТІРКЕУ КУӘЛІГІНІҢ ҰСТАУШЫСЫ </w:t>
      </w:r>
    </w:p>
    <w:p w14:paraId="16B906C5" w14:textId="77777777" w:rsidR="00A279B0" w:rsidRPr="00835EAB" w:rsidRDefault="00A279B0" w:rsidP="003B63F4">
      <w:pPr>
        <w:spacing w:after="0" w:line="240" w:lineRule="auto"/>
        <w:jc w:val="both"/>
        <w:rPr>
          <w:rFonts w:ascii="Times New Roman" w:hAnsi="Times New Roman" w:cs="Times New Roman"/>
          <w:bCs/>
          <w:sz w:val="24"/>
          <w:szCs w:val="24"/>
          <w:lang w:val="en-US"/>
        </w:rPr>
      </w:pPr>
      <w:r w:rsidRPr="00835EAB">
        <w:rPr>
          <w:rFonts w:ascii="Times New Roman" w:hAnsi="Times New Roman" w:cs="Times New Roman"/>
          <w:bCs/>
          <w:sz w:val="24"/>
          <w:szCs w:val="24"/>
          <w:lang w:val="en-US"/>
        </w:rPr>
        <w:t xml:space="preserve">Eugia Pharma Specialities Limited </w:t>
      </w:r>
    </w:p>
    <w:p w14:paraId="3F266956" w14:textId="77777777" w:rsidR="003D5104" w:rsidRPr="00835EAB" w:rsidRDefault="003D5104" w:rsidP="00F602A1">
      <w:pPr>
        <w:spacing w:after="0" w:line="240" w:lineRule="auto"/>
        <w:ind w:right="283"/>
        <w:jc w:val="both"/>
        <w:rPr>
          <w:rFonts w:ascii="Times New Roman" w:hAnsi="Times New Roman" w:cs="Times New Roman"/>
          <w:bCs/>
          <w:iCs/>
          <w:sz w:val="24"/>
          <w:szCs w:val="24"/>
          <w:lang w:val="en-US"/>
        </w:rPr>
      </w:pPr>
      <w:r w:rsidRPr="00835EAB">
        <w:rPr>
          <w:rFonts w:ascii="Times New Roman" w:hAnsi="Times New Roman" w:cs="Times New Roman"/>
          <w:bCs/>
          <w:iCs/>
          <w:sz w:val="24"/>
          <w:szCs w:val="24"/>
          <w:lang w:val="en-US"/>
        </w:rPr>
        <w:t>Plot No.2, Maithrivihar, Ameerpet,</w:t>
      </w:r>
    </w:p>
    <w:p w14:paraId="3FA3D2B9" w14:textId="56ADD475" w:rsidR="003D5104" w:rsidRPr="00835EAB" w:rsidRDefault="000401ED" w:rsidP="003B63F4">
      <w:pPr>
        <w:spacing w:after="0" w:line="240" w:lineRule="auto"/>
        <w:jc w:val="both"/>
        <w:rPr>
          <w:rFonts w:ascii="Times New Roman" w:hAnsi="Times New Roman" w:cs="Times New Roman"/>
          <w:bCs/>
          <w:iCs/>
          <w:sz w:val="24"/>
          <w:szCs w:val="24"/>
          <w:lang w:val="en-US"/>
        </w:rPr>
      </w:pPr>
      <w:r w:rsidRPr="00835EAB">
        <w:rPr>
          <w:rFonts w:ascii="Times New Roman" w:hAnsi="Times New Roman" w:cs="Times New Roman"/>
          <w:bCs/>
          <w:iCs/>
          <w:sz w:val="24"/>
          <w:szCs w:val="24"/>
          <w:lang w:val="en-US"/>
        </w:rPr>
        <w:t>Hyderabad/</w:t>
      </w:r>
      <w:r w:rsidR="00B01B09" w:rsidRPr="00835EAB">
        <w:rPr>
          <w:rFonts w:ascii="Times New Roman" w:hAnsi="Times New Roman" w:cs="Times New Roman"/>
          <w:bCs/>
          <w:iCs/>
          <w:sz w:val="24"/>
          <w:szCs w:val="24"/>
        </w:rPr>
        <w:t>Хайдерабад</w:t>
      </w:r>
      <w:r w:rsidR="003D5104" w:rsidRPr="00835EAB">
        <w:rPr>
          <w:rFonts w:ascii="Times New Roman" w:hAnsi="Times New Roman" w:cs="Times New Roman"/>
          <w:bCs/>
          <w:iCs/>
          <w:sz w:val="24"/>
          <w:szCs w:val="24"/>
          <w:lang w:val="en-US"/>
        </w:rPr>
        <w:t xml:space="preserve"> - 500</w:t>
      </w:r>
      <w:r w:rsidR="00E33A3E" w:rsidRPr="00835EAB">
        <w:rPr>
          <w:rFonts w:ascii="Times New Roman" w:hAnsi="Times New Roman" w:cs="Times New Roman"/>
          <w:bCs/>
          <w:iCs/>
          <w:sz w:val="24"/>
          <w:szCs w:val="24"/>
          <w:lang w:val="en-US"/>
        </w:rPr>
        <w:t> </w:t>
      </w:r>
      <w:r w:rsidR="003D5104" w:rsidRPr="00835EAB">
        <w:rPr>
          <w:rFonts w:ascii="Times New Roman" w:hAnsi="Times New Roman" w:cs="Times New Roman"/>
          <w:bCs/>
          <w:iCs/>
          <w:sz w:val="24"/>
          <w:szCs w:val="24"/>
          <w:lang w:val="en-US"/>
        </w:rPr>
        <w:t>038</w:t>
      </w:r>
      <w:r w:rsidR="00E33A3E" w:rsidRPr="00835EAB">
        <w:rPr>
          <w:rFonts w:ascii="Times New Roman" w:hAnsi="Times New Roman" w:cs="Times New Roman"/>
          <w:bCs/>
          <w:iCs/>
          <w:sz w:val="24"/>
          <w:szCs w:val="24"/>
          <w:lang w:val="en-US"/>
        </w:rPr>
        <w:t>,</w:t>
      </w:r>
      <w:r w:rsidR="003D5104" w:rsidRPr="00835EAB">
        <w:rPr>
          <w:rFonts w:ascii="Times New Roman" w:hAnsi="Times New Roman" w:cs="Times New Roman"/>
          <w:bCs/>
          <w:iCs/>
          <w:sz w:val="24"/>
          <w:szCs w:val="24"/>
          <w:lang w:val="en-US"/>
        </w:rPr>
        <w:t xml:space="preserve"> Telangana, </w:t>
      </w:r>
      <w:r w:rsidR="003B63F4" w:rsidRPr="00835EAB">
        <w:rPr>
          <w:rFonts w:ascii="Times New Roman" w:hAnsi="Times New Roman" w:cs="Times New Roman"/>
          <w:bCs/>
          <w:sz w:val="24"/>
          <w:szCs w:val="24"/>
          <w:lang w:val="kk-KZ"/>
        </w:rPr>
        <w:t>Үндістан</w:t>
      </w:r>
      <w:r w:rsidR="003D5104" w:rsidRPr="00835EAB">
        <w:rPr>
          <w:rFonts w:ascii="Times New Roman" w:hAnsi="Times New Roman" w:cs="Times New Roman"/>
          <w:bCs/>
          <w:iCs/>
          <w:sz w:val="24"/>
          <w:szCs w:val="24"/>
          <w:lang w:val="en-US"/>
        </w:rPr>
        <w:t>.</w:t>
      </w:r>
    </w:p>
    <w:p w14:paraId="0AD7CBD1" w14:textId="77777777" w:rsidR="003D5104" w:rsidRPr="00835EAB" w:rsidRDefault="003D5104" w:rsidP="00F602A1">
      <w:pPr>
        <w:spacing w:after="0" w:line="240" w:lineRule="auto"/>
        <w:ind w:right="283"/>
        <w:jc w:val="both"/>
        <w:rPr>
          <w:rFonts w:ascii="Times New Roman" w:hAnsi="Times New Roman" w:cs="Times New Roman"/>
          <w:bCs/>
          <w:iCs/>
          <w:sz w:val="24"/>
          <w:szCs w:val="24"/>
          <w:lang w:val="en-US"/>
        </w:rPr>
      </w:pPr>
      <w:r w:rsidRPr="00835EAB">
        <w:rPr>
          <w:rFonts w:ascii="Times New Roman" w:hAnsi="Times New Roman" w:cs="Times New Roman"/>
          <w:bCs/>
          <w:iCs/>
          <w:sz w:val="24"/>
          <w:szCs w:val="24"/>
          <w:lang w:val="kk-KZ"/>
        </w:rPr>
        <w:t>Т</w:t>
      </w:r>
      <w:r w:rsidRPr="00835EAB">
        <w:rPr>
          <w:rFonts w:ascii="Times New Roman" w:hAnsi="Times New Roman" w:cs="Times New Roman"/>
          <w:bCs/>
          <w:iCs/>
          <w:sz w:val="24"/>
          <w:szCs w:val="24"/>
        </w:rPr>
        <w:t>ел</w:t>
      </w:r>
      <w:r w:rsidRPr="00835EAB">
        <w:rPr>
          <w:rFonts w:ascii="Times New Roman" w:hAnsi="Times New Roman" w:cs="Times New Roman"/>
          <w:bCs/>
          <w:iCs/>
          <w:sz w:val="24"/>
          <w:szCs w:val="24"/>
          <w:lang w:val="en-US"/>
        </w:rPr>
        <w:t>.: +914066725000/1200, +914023736370</w:t>
      </w:r>
    </w:p>
    <w:p w14:paraId="13B2C4C7" w14:textId="77777777" w:rsidR="003D5104" w:rsidRPr="00D4011A" w:rsidRDefault="003D5104" w:rsidP="00F602A1">
      <w:pPr>
        <w:spacing w:after="0" w:line="240" w:lineRule="auto"/>
        <w:ind w:right="283"/>
        <w:jc w:val="both"/>
        <w:rPr>
          <w:rFonts w:ascii="Times New Roman" w:hAnsi="Times New Roman" w:cs="Times New Roman"/>
          <w:bCs/>
          <w:iCs/>
          <w:sz w:val="24"/>
          <w:szCs w:val="24"/>
        </w:rPr>
      </w:pPr>
      <w:r w:rsidRPr="00835EAB">
        <w:rPr>
          <w:rFonts w:ascii="Times New Roman" w:hAnsi="Times New Roman" w:cs="Times New Roman"/>
          <w:bCs/>
          <w:iCs/>
          <w:sz w:val="24"/>
          <w:szCs w:val="24"/>
        </w:rPr>
        <w:t>Факс</w:t>
      </w:r>
      <w:r w:rsidRPr="00D4011A">
        <w:rPr>
          <w:rFonts w:ascii="Times New Roman" w:hAnsi="Times New Roman" w:cs="Times New Roman"/>
          <w:bCs/>
          <w:iCs/>
          <w:sz w:val="24"/>
          <w:szCs w:val="24"/>
        </w:rPr>
        <w:t>: +914067074059, +914023747340</w:t>
      </w:r>
    </w:p>
    <w:p w14:paraId="4C33D471" w14:textId="7A9569AC" w:rsidR="003D5104" w:rsidRPr="00835EAB" w:rsidRDefault="00B1545E" w:rsidP="00F602A1">
      <w:pPr>
        <w:spacing w:after="0" w:line="240" w:lineRule="auto"/>
        <w:ind w:right="283"/>
        <w:jc w:val="both"/>
        <w:rPr>
          <w:rFonts w:ascii="Times New Roman" w:hAnsi="Times New Roman" w:cs="Times New Roman"/>
          <w:sz w:val="24"/>
          <w:szCs w:val="24"/>
        </w:rPr>
      </w:pPr>
      <w:r w:rsidRPr="00835EAB">
        <w:rPr>
          <w:rFonts w:ascii="Times New Roman" w:hAnsi="Times New Roman" w:cs="Times New Roman"/>
          <w:sz w:val="24"/>
          <w:szCs w:val="24"/>
          <w:lang w:val="kk-KZ"/>
        </w:rPr>
        <w:t>Электрондық пошта</w:t>
      </w:r>
      <w:r w:rsidR="00CB0EF7" w:rsidRPr="00835EAB">
        <w:rPr>
          <w:rFonts w:ascii="Times New Roman" w:hAnsi="Times New Roman" w:cs="Times New Roman"/>
          <w:bCs/>
          <w:iCs/>
          <w:sz w:val="24"/>
          <w:szCs w:val="24"/>
        </w:rPr>
        <w:t xml:space="preserve">: </w:t>
      </w:r>
      <w:hyperlink r:id="rId6" w:history="1">
        <w:r w:rsidR="00286622" w:rsidRPr="00835EAB">
          <w:rPr>
            <w:rStyle w:val="a3"/>
            <w:rFonts w:ascii="Times New Roman" w:hAnsi="Times New Roman" w:cs="Times New Roman"/>
            <w:sz w:val="24"/>
            <w:szCs w:val="24"/>
            <w:lang w:val="en-US"/>
          </w:rPr>
          <w:t>info</w:t>
        </w:r>
        <w:r w:rsidR="00286622" w:rsidRPr="00835EAB">
          <w:rPr>
            <w:rStyle w:val="a3"/>
            <w:rFonts w:ascii="Times New Roman" w:hAnsi="Times New Roman" w:cs="Times New Roman"/>
            <w:sz w:val="24"/>
            <w:szCs w:val="24"/>
          </w:rPr>
          <w:t>@</w:t>
        </w:r>
        <w:r w:rsidR="00286622" w:rsidRPr="00835EAB">
          <w:rPr>
            <w:rStyle w:val="a3"/>
            <w:rFonts w:ascii="Times New Roman" w:hAnsi="Times New Roman" w:cs="Times New Roman"/>
            <w:sz w:val="24"/>
            <w:szCs w:val="24"/>
            <w:lang w:val="en-US"/>
          </w:rPr>
          <w:t>eugia</w:t>
        </w:r>
        <w:r w:rsidR="00286622" w:rsidRPr="00835EAB">
          <w:rPr>
            <w:rStyle w:val="a3"/>
            <w:rFonts w:ascii="Times New Roman" w:hAnsi="Times New Roman" w:cs="Times New Roman"/>
            <w:sz w:val="24"/>
            <w:szCs w:val="24"/>
          </w:rPr>
          <w:t>.</w:t>
        </w:r>
        <w:r w:rsidR="00286622" w:rsidRPr="00835EAB">
          <w:rPr>
            <w:rStyle w:val="a3"/>
            <w:rFonts w:ascii="Times New Roman" w:hAnsi="Times New Roman" w:cs="Times New Roman"/>
            <w:sz w:val="24"/>
            <w:szCs w:val="24"/>
            <w:lang w:val="en-US"/>
          </w:rPr>
          <w:t>co</w:t>
        </w:r>
        <w:r w:rsidR="00286622" w:rsidRPr="00835EAB">
          <w:rPr>
            <w:rStyle w:val="a3"/>
            <w:rFonts w:ascii="Times New Roman" w:hAnsi="Times New Roman" w:cs="Times New Roman"/>
            <w:sz w:val="24"/>
            <w:szCs w:val="24"/>
          </w:rPr>
          <w:t>.</w:t>
        </w:r>
        <w:r w:rsidR="00286622" w:rsidRPr="00835EAB">
          <w:rPr>
            <w:rStyle w:val="a3"/>
            <w:rFonts w:ascii="Times New Roman" w:hAnsi="Times New Roman" w:cs="Times New Roman"/>
            <w:sz w:val="24"/>
            <w:szCs w:val="24"/>
            <w:lang w:val="en-US"/>
          </w:rPr>
          <w:t>in</w:t>
        </w:r>
      </w:hyperlink>
    </w:p>
    <w:p w14:paraId="0CF4ACB2" w14:textId="77777777" w:rsidR="00286622" w:rsidRPr="00835EAB" w:rsidRDefault="00286622" w:rsidP="00F602A1">
      <w:pPr>
        <w:spacing w:after="0" w:line="240" w:lineRule="auto"/>
        <w:ind w:right="283"/>
        <w:jc w:val="both"/>
        <w:rPr>
          <w:sz w:val="24"/>
          <w:szCs w:val="24"/>
        </w:rPr>
      </w:pPr>
    </w:p>
    <w:p w14:paraId="7B69DE32" w14:textId="77777777" w:rsidR="00A72229" w:rsidRPr="00835EAB" w:rsidRDefault="00A72229" w:rsidP="00F602A1">
      <w:pPr>
        <w:spacing w:after="0" w:line="240" w:lineRule="auto"/>
        <w:ind w:right="283"/>
        <w:jc w:val="both"/>
        <w:rPr>
          <w:rFonts w:ascii="Times New Roman" w:hAnsi="Times New Roman" w:cs="Times New Roman"/>
          <w:b/>
          <w:bCs/>
          <w:sz w:val="24"/>
          <w:szCs w:val="24"/>
          <w:lang w:val="kk-KZ"/>
        </w:rPr>
      </w:pPr>
      <w:r w:rsidRPr="00835EAB">
        <w:rPr>
          <w:rFonts w:ascii="Times New Roman" w:hAnsi="Times New Roman" w:cs="Times New Roman"/>
          <w:b/>
          <w:bCs/>
          <w:iCs/>
          <w:sz w:val="24"/>
          <w:szCs w:val="24"/>
          <w:lang w:val="kk-KZ"/>
        </w:rPr>
        <w:t>7.1. </w:t>
      </w:r>
      <w:r w:rsidR="003B63F4" w:rsidRPr="00835EAB">
        <w:rPr>
          <w:rFonts w:ascii="Times New Roman" w:hAnsi="Times New Roman"/>
          <w:b/>
          <w:sz w:val="24"/>
          <w:szCs w:val="24"/>
          <w:lang w:val="kk-KZ"/>
        </w:rPr>
        <w:t>ТІРКЕУ КУӘЛІГІ ҰСТАУШЫСЫНЫҢ ӨКІЛІ</w:t>
      </w:r>
      <w:r w:rsidRPr="00835EAB">
        <w:rPr>
          <w:rFonts w:ascii="Times New Roman" w:hAnsi="Times New Roman" w:cs="Times New Roman"/>
          <w:b/>
          <w:bCs/>
          <w:iCs/>
          <w:sz w:val="24"/>
          <w:szCs w:val="24"/>
          <w:lang w:val="kk-KZ"/>
        </w:rPr>
        <w:t>.</w:t>
      </w:r>
      <w:r w:rsidR="003B63F4" w:rsidRPr="00835EAB">
        <w:rPr>
          <w:rFonts w:ascii="Times New Roman" w:hAnsi="Times New Roman" w:cs="Times New Roman"/>
          <w:b/>
          <w:bCs/>
          <w:iCs/>
          <w:sz w:val="24"/>
          <w:szCs w:val="24"/>
          <w:lang w:val="kk-KZ"/>
        </w:rPr>
        <w:t xml:space="preserve"> </w:t>
      </w:r>
    </w:p>
    <w:p w14:paraId="277E1AA1" w14:textId="77777777" w:rsidR="003B63F4" w:rsidRPr="00835EAB" w:rsidRDefault="003B63F4" w:rsidP="003B63F4">
      <w:pPr>
        <w:spacing w:after="0" w:line="240" w:lineRule="auto"/>
        <w:jc w:val="both"/>
        <w:rPr>
          <w:rFonts w:ascii="Times New Roman" w:hAnsi="Times New Roman" w:cs="Times New Roman"/>
          <w:bCs/>
          <w:iCs/>
          <w:sz w:val="24"/>
          <w:szCs w:val="24"/>
          <w:lang w:val="kk-KZ"/>
        </w:rPr>
      </w:pPr>
      <w:r w:rsidRPr="00835EAB">
        <w:rPr>
          <w:rFonts w:ascii="Times New Roman" w:hAnsi="Times New Roman"/>
          <w:sz w:val="24"/>
          <w:szCs w:val="24"/>
          <w:lang w:val="kk-KZ"/>
        </w:rPr>
        <w:t>Тұтынушылар шағымдарын мына мекенжайға жолдау керек</w:t>
      </w:r>
      <w:r w:rsidRPr="00835EAB">
        <w:rPr>
          <w:rFonts w:ascii="Times New Roman" w:hAnsi="Times New Roman" w:cs="Times New Roman"/>
          <w:bCs/>
          <w:iCs/>
          <w:sz w:val="24"/>
          <w:szCs w:val="24"/>
          <w:lang w:val="kk-KZ"/>
        </w:rPr>
        <w:t>:</w:t>
      </w:r>
    </w:p>
    <w:p w14:paraId="74E07F6F" w14:textId="68753A91" w:rsidR="00286622" w:rsidRPr="00835EAB" w:rsidRDefault="00286622" w:rsidP="00286622">
      <w:pPr>
        <w:spacing w:after="0" w:line="240" w:lineRule="auto"/>
        <w:ind w:right="283"/>
        <w:jc w:val="both"/>
        <w:rPr>
          <w:rFonts w:ascii="Times New Roman" w:hAnsi="Times New Roman" w:cs="Times New Roman"/>
          <w:bCs/>
          <w:iCs/>
          <w:sz w:val="24"/>
          <w:szCs w:val="24"/>
          <w:lang w:val="kk-KZ"/>
        </w:rPr>
      </w:pPr>
      <w:r w:rsidRPr="00835EAB">
        <w:rPr>
          <w:rFonts w:ascii="Times New Roman" w:hAnsi="Times New Roman" w:cs="Times New Roman"/>
          <w:bCs/>
          <w:iCs/>
          <w:sz w:val="24"/>
          <w:szCs w:val="24"/>
          <w:lang w:val="kk-KZ"/>
        </w:rPr>
        <w:t>“LEKARSTVENNAYA BEZOPASNOST(Лекарственная безопасность)” ЖШС</w:t>
      </w:r>
    </w:p>
    <w:p w14:paraId="6385B664" w14:textId="46999B84" w:rsidR="00286622" w:rsidRPr="00835EAB" w:rsidRDefault="00B1545E" w:rsidP="00286622">
      <w:pPr>
        <w:spacing w:after="0" w:line="240" w:lineRule="auto"/>
        <w:ind w:right="283"/>
        <w:jc w:val="both"/>
        <w:rPr>
          <w:rFonts w:ascii="Times New Roman" w:hAnsi="Times New Roman" w:cs="Times New Roman"/>
          <w:bCs/>
          <w:iCs/>
          <w:sz w:val="24"/>
          <w:szCs w:val="24"/>
          <w:lang w:val="kk-KZ"/>
        </w:rPr>
      </w:pPr>
      <w:r w:rsidRPr="00835EAB">
        <w:rPr>
          <w:rFonts w:ascii="Times New Roman" w:hAnsi="Times New Roman" w:cs="Times New Roman"/>
          <w:bCs/>
          <w:iCs/>
          <w:sz w:val="24"/>
          <w:szCs w:val="24"/>
          <w:lang w:val="kk-KZ"/>
        </w:rPr>
        <w:t>050047, Қазақстан, Алматы қаласы</w:t>
      </w:r>
      <w:r w:rsidR="00286622" w:rsidRPr="00835EAB">
        <w:rPr>
          <w:rFonts w:ascii="Times New Roman" w:hAnsi="Times New Roman" w:cs="Times New Roman"/>
          <w:bCs/>
          <w:iCs/>
          <w:sz w:val="24"/>
          <w:szCs w:val="24"/>
          <w:lang w:val="kk-KZ"/>
        </w:rPr>
        <w:t>, Алатау ауданы, Саялы ықшамауданы, 16 үй, 8 пәтер.</w:t>
      </w:r>
    </w:p>
    <w:p w14:paraId="1BB2F7EB" w14:textId="77777777" w:rsidR="00286622" w:rsidRPr="00835EAB" w:rsidRDefault="00286622" w:rsidP="00286622">
      <w:pPr>
        <w:spacing w:after="0" w:line="240" w:lineRule="auto"/>
        <w:ind w:right="283"/>
        <w:jc w:val="both"/>
        <w:rPr>
          <w:rFonts w:ascii="Times New Roman" w:hAnsi="Times New Roman" w:cs="Times New Roman"/>
          <w:bCs/>
          <w:iCs/>
          <w:sz w:val="24"/>
          <w:szCs w:val="24"/>
          <w:lang w:val="kk-KZ"/>
        </w:rPr>
      </w:pPr>
      <w:r w:rsidRPr="00835EAB">
        <w:rPr>
          <w:rFonts w:ascii="Times New Roman" w:hAnsi="Times New Roman" w:cs="Times New Roman"/>
          <w:bCs/>
          <w:iCs/>
          <w:sz w:val="24"/>
          <w:szCs w:val="24"/>
          <w:lang w:val="kk-KZ"/>
        </w:rPr>
        <w:t xml:space="preserve">Тел.: +7 777 064 27 02, +7 499 504-15-19, </w:t>
      </w:r>
    </w:p>
    <w:p w14:paraId="35B3AAD8" w14:textId="0BD820EE" w:rsidR="00370460" w:rsidRPr="00835EAB" w:rsidRDefault="00286622" w:rsidP="00286622">
      <w:pPr>
        <w:spacing w:after="0" w:line="240" w:lineRule="auto"/>
        <w:ind w:right="283"/>
        <w:jc w:val="both"/>
        <w:rPr>
          <w:rFonts w:ascii="Times New Roman" w:hAnsi="Times New Roman" w:cs="Times New Roman"/>
          <w:bCs/>
          <w:iCs/>
          <w:sz w:val="24"/>
          <w:szCs w:val="24"/>
          <w:lang w:val="kk-KZ"/>
        </w:rPr>
      </w:pPr>
      <w:r w:rsidRPr="00835EAB">
        <w:rPr>
          <w:rFonts w:ascii="Times New Roman" w:hAnsi="Times New Roman" w:cs="Times New Roman"/>
          <w:bCs/>
          <w:iCs/>
          <w:sz w:val="24"/>
          <w:szCs w:val="24"/>
          <w:lang w:val="kk-KZ"/>
        </w:rPr>
        <w:t xml:space="preserve">e-mail: </w:t>
      </w:r>
      <w:hyperlink r:id="rId7" w:history="1">
        <w:r w:rsidRPr="00835EAB">
          <w:rPr>
            <w:rStyle w:val="a3"/>
            <w:rFonts w:ascii="Times New Roman" w:hAnsi="Times New Roman" w:cs="Times New Roman"/>
            <w:bCs/>
            <w:iCs/>
            <w:sz w:val="24"/>
            <w:szCs w:val="24"/>
            <w:lang w:val="kk-KZ"/>
          </w:rPr>
          <w:t>adversereaction@drugsafety.ru</w:t>
        </w:r>
      </w:hyperlink>
    </w:p>
    <w:p w14:paraId="17C64295" w14:textId="77777777" w:rsidR="00286622" w:rsidRPr="00835EAB" w:rsidRDefault="00286622" w:rsidP="00286622">
      <w:pPr>
        <w:spacing w:after="0" w:line="240" w:lineRule="auto"/>
        <w:ind w:right="283"/>
        <w:jc w:val="both"/>
        <w:rPr>
          <w:rFonts w:ascii="Times New Roman" w:hAnsi="Times New Roman" w:cs="Times New Roman"/>
          <w:bCs/>
          <w:iCs/>
          <w:sz w:val="24"/>
          <w:szCs w:val="24"/>
          <w:lang w:val="kk-KZ"/>
        </w:rPr>
      </w:pPr>
    </w:p>
    <w:p w14:paraId="07AA0E26" w14:textId="0655B74E" w:rsidR="000A4128" w:rsidRPr="00835EAB" w:rsidRDefault="000A4128" w:rsidP="00370460">
      <w:pPr>
        <w:spacing w:after="0" w:line="240" w:lineRule="auto"/>
        <w:ind w:right="283"/>
        <w:jc w:val="both"/>
        <w:rPr>
          <w:rFonts w:ascii="Times New Roman" w:hAnsi="Times New Roman" w:cs="Times New Roman"/>
          <w:bCs/>
          <w:iCs/>
          <w:sz w:val="24"/>
          <w:szCs w:val="24"/>
          <w:lang w:val="kk-KZ"/>
        </w:rPr>
      </w:pPr>
      <w:r w:rsidRPr="00835EAB">
        <w:rPr>
          <w:rFonts w:ascii="Times New Roman" w:eastAsia="Times New Roman" w:hAnsi="Times New Roman" w:cs="Times New Roman"/>
          <w:b/>
          <w:sz w:val="24"/>
          <w:szCs w:val="24"/>
          <w:lang w:val="uk-UA"/>
        </w:rPr>
        <w:t xml:space="preserve">8. </w:t>
      </w:r>
      <w:r w:rsidR="003B63F4" w:rsidRPr="00835EAB">
        <w:rPr>
          <w:rFonts w:ascii="Times New Roman" w:hAnsi="Times New Roman"/>
          <w:b/>
          <w:bCs/>
          <w:sz w:val="24"/>
          <w:szCs w:val="24"/>
          <w:lang w:val="kk-KZ"/>
        </w:rPr>
        <w:t>ТІРКЕУ КУӘЛІГІНІҢ НӨМІРІ</w:t>
      </w:r>
    </w:p>
    <w:p w14:paraId="21ED6B79" w14:textId="1F3E9068" w:rsidR="000A4128" w:rsidRPr="00835EAB" w:rsidRDefault="00B1545E" w:rsidP="00370460">
      <w:pPr>
        <w:spacing w:after="0" w:line="240" w:lineRule="auto"/>
        <w:ind w:right="283"/>
        <w:jc w:val="both"/>
        <w:rPr>
          <w:rFonts w:ascii="Times New Roman" w:hAnsi="Times New Roman" w:cs="Times New Roman"/>
          <w:bCs/>
          <w:sz w:val="24"/>
          <w:szCs w:val="24"/>
          <w:lang w:val="kk-KZ"/>
        </w:rPr>
      </w:pPr>
      <w:r w:rsidRPr="00835EAB">
        <w:rPr>
          <w:rFonts w:ascii="Times New Roman" w:hAnsi="Times New Roman" w:cs="Times New Roman"/>
          <w:bCs/>
          <w:sz w:val="24"/>
          <w:szCs w:val="24"/>
          <w:lang w:val="kk-KZ"/>
        </w:rPr>
        <w:t>№ ҚР</w:t>
      </w:r>
      <w:r w:rsidR="00370460" w:rsidRPr="00835EAB">
        <w:rPr>
          <w:rFonts w:ascii="Times New Roman" w:hAnsi="Times New Roman" w:cs="Times New Roman"/>
          <w:bCs/>
          <w:sz w:val="24"/>
          <w:szCs w:val="24"/>
          <w:lang w:val="kk-KZ"/>
        </w:rPr>
        <w:t>-</w:t>
      </w:r>
      <w:r w:rsidRPr="00835EAB">
        <w:rPr>
          <w:rFonts w:ascii="Times New Roman" w:hAnsi="Times New Roman" w:cs="Times New Roman"/>
          <w:bCs/>
          <w:sz w:val="24"/>
          <w:szCs w:val="24"/>
          <w:lang w:val="kk-KZ"/>
        </w:rPr>
        <w:t xml:space="preserve">ДЗ - </w:t>
      </w:r>
      <w:r w:rsidR="00370460" w:rsidRPr="00835EAB">
        <w:rPr>
          <w:rFonts w:ascii="Times New Roman" w:hAnsi="Times New Roman" w:cs="Times New Roman"/>
          <w:bCs/>
          <w:sz w:val="24"/>
          <w:szCs w:val="24"/>
          <w:lang w:val="kk-KZ"/>
        </w:rPr>
        <w:t>5№025217</w:t>
      </w:r>
    </w:p>
    <w:p w14:paraId="2C40C61E" w14:textId="1B4C94F5" w:rsidR="000A4128" w:rsidRPr="00835EAB" w:rsidRDefault="000A4128" w:rsidP="00F602A1">
      <w:pPr>
        <w:autoSpaceDE w:val="0"/>
        <w:autoSpaceDN w:val="0"/>
        <w:spacing w:before="120" w:after="0" w:line="240" w:lineRule="auto"/>
        <w:ind w:right="283"/>
        <w:jc w:val="both"/>
        <w:rPr>
          <w:rFonts w:ascii="Times New Roman" w:eastAsia="Times New Roman" w:hAnsi="Times New Roman" w:cs="Times New Roman"/>
          <w:b/>
          <w:sz w:val="24"/>
          <w:szCs w:val="24"/>
          <w:lang w:val="uk-UA"/>
        </w:rPr>
      </w:pPr>
      <w:r w:rsidRPr="00835EAB">
        <w:rPr>
          <w:rFonts w:ascii="Times New Roman" w:eastAsia="Times New Roman" w:hAnsi="Times New Roman" w:cs="Times New Roman"/>
          <w:b/>
          <w:sz w:val="24"/>
          <w:szCs w:val="24"/>
          <w:lang w:val="uk-UA"/>
        </w:rPr>
        <w:t xml:space="preserve">9. </w:t>
      </w:r>
      <w:r w:rsidR="00B1545E" w:rsidRPr="00835EAB">
        <w:rPr>
          <w:rFonts w:ascii="Times New Roman" w:hAnsi="Times New Roman"/>
          <w:b/>
          <w:bCs/>
          <w:sz w:val="24"/>
          <w:szCs w:val="24"/>
          <w:lang w:val="kk-KZ"/>
        </w:rPr>
        <w:t>БАСТАПҚЫ ТІРКЕУ( ТІРКЕУ/</w:t>
      </w:r>
      <w:r w:rsidR="003B63F4" w:rsidRPr="00835EAB">
        <w:rPr>
          <w:rFonts w:ascii="Times New Roman" w:hAnsi="Times New Roman"/>
          <w:b/>
          <w:bCs/>
          <w:sz w:val="24"/>
          <w:szCs w:val="24"/>
          <w:lang w:val="kk-KZ"/>
        </w:rPr>
        <w:t>ҚАЙТА ТІРКЕУ</w:t>
      </w:r>
      <w:r w:rsidR="00B1545E" w:rsidRPr="00835EAB">
        <w:rPr>
          <w:rFonts w:ascii="Times New Roman" w:hAnsi="Times New Roman"/>
          <w:b/>
          <w:bCs/>
          <w:sz w:val="24"/>
          <w:szCs w:val="24"/>
          <w:lang w:val="kk-KZ"/>
        </w:rPr>
        <w:t>ДІ  РАСТАУ</w:t>
      </w:r>
      <w:r w:rsidR="003B63F4" w:rsidRPr="00835EAB">
        <w:rPr>
          <w:rFonts w:ascii="Times New Roman" w:eastAsia="Times New Roman" w:hAnsi="Times New Roman" w:cs="Times New Roman"/>
          <w:b/>
          <w:sz w:val="24"/>
          <w:szCs w:val="24"/>
          <w:lang w:val="uk-UA"/>
        </w:rPr>
        <w:t xml:space="preserve">) </w:t>
      </w:r>
      <w:r w:rsidR="00B1545E" w:rsidRPr="00835EAB">
        <w:rPr>
          <w:rFonts w:ascii="Times New Roman" w:hAnsi="Times New Roman"/>
          <w:b/>
          <w:bCs/>
          <w:sz w:val="24"/>
          <w:szCs w:val="24"/>
          <w:lang w:val="kk-KZ"/>
        </w:rPr>
        <w:t>КҮНІ</w:t>
      </w:r>
    </w:p>
    <w:p w14:paraId="363E699F" w14:textId="7ED7C64D" w:rsidR="00A72229" w:rsidRPr="00835EAB" w:rsidRDefault="00370460" w:rsidP="00370460">
      <w:pPr>
        <w:spacing w:after="0" w:line="240" w:lineRule="auto"/>
        <w:ind w:right="283"/>
        <w:jc w:val="both"/>
        <w:rPr>
          <w:rFonts w:ascii="Times New Roman" w:hAnsi="Times New Roman" w:cs="Times New Roman"/>
          <w:bCs/>
          <w:sz w:val="24"/>
          <w:szCs w:val="24"/>
          <w:lang w:val="uk-UA"/>
        </w:rPr>
      </w:pPr>
      <w:r w:rsidRPr="00835EAB">
        <w:rPr>
          <w:rFonts w:ascii="Times New Roman" w:eastAsia="Times New Roman" w:hAnsi="Times New Roman" w:cs="Times New Roman"/>
          <w:sz w:val="24"/>
          <w:szCs w:val="24"/>
          <w:lang w:val="kk-KZ"/>
        </w:rPr>
        <w:t>16.09.2021</w:t>
      </w:r>
    </w:p>
    <w:p w14:paraId="1366D168" w14:textId="358910DE" w:rsidR="000A4128" w:rsidRDefault="000A4128" w:rsidP="00F602A1">
      <w:pPr>
        <w:autoSpaceDE w:val="0"/>
        <w:autoSpaceDN w:val="0"/>
        <w:spacing w:before="120" w:after="0" w:line="240" w:lineRule="auto"/>
        <w:ind w:right="283"/>
        <w:jc w:val="both"/>
        <w:rPr>
          <w:rFonts w:ascii="Times New Roman" w:hAnsi="Times New Roman"/>
          <w:b/>
          <w:bCs/>
          <w:sz w:val="24"/>
          <w:szCs w:val="24"/>
          <w:lang w:val="kk-KZ"/>
        </w:rPr>
      </w:pPr>
      <w:r w:rsidRPr="00835EAB">
        <w:rPr>
          <w:rFonts w:ascii="Times New Roman" w:eastAsia="Times New Roman" w:hAnsi="Times New Roman" w:cs="Times New Roman"/>
          <w:b/>
          <w:sz w:val="24"/>
          <w:szCs w:val="24"/>
          <w:lang w:val="uk-UA"/>
        </w:rPr>
        <w:t xml:space="preserve">10. </w:t>
      </w:r>
      <w:r w:rsidR="003B63F4" w:rsidRPr="00835EAB">
        <w:rPr>
          <w:rFonts w:ascii="Times New Roman" w:hAnsi="Times New Roman"/>
          <w:b/>
          <w:bCs/>
          <w:sz w:val="24"/>
          <w:szCs w:val="24"/>
          <w:lang w:val="kk-KZ"/>
        </w:rPr>
        <w:t>МӘТІН ҚАЙТА ҚАРАЛҒАН КҮН</w:t>
      </w:r>
    </w:p>
    <w:p w14:paraId="6658DB4E" w14:textId="0D40CEB1" w:rsidR="00D4011A" w:rsidRPr="00D4011A" w:rsidRDefault="00D4011A" w:rsidP="00F602A1">
      <w:pPr>
        <w:autoSpaceDE w:val="0"/>
        <w:autoSpaceDN w:val="0"/>
        <w:spacing w:before="120" w:after="0" w:line="240" w:lineRule="auto"/>
        <w:ind w:right="283"/>
        <w:jc w:val="both"/>
        <w:rPr>
          <w:rFonts w:ascii="Times New Roman" w:eastAsia="Times New Roman" w:hAnsi="Times New Roman" w:cs="Times New Roman"/>
          <w:sz w:val="24"/>
          <w:szCs w:val="24"/>
          <w:lang w:val="en-US"/>
        </w:rPr>
      </w:pPr>
      <w:r w:rsidRPr="00D4011A">
        <w:rPr>
          <w:rFonts w:ascii="Times New Roman" w:hAnsi="Times New Roman"/>
          <w:sz w:val="24"/>
          <w:szCs w:val="24"/>
          <w:lang w:val="en-US"/>
        </w:rPr>
        <w:t>05.03.2024</w:t>
      </w:r>
    </w:p>
    <w:p w14:paraId="6A7C31AF" w14:textId="77777777" w:rsidR="00F65B02" w:rsidRPr="00835EAB" w:rsidRDefault="00F65B02" w:rsidP="00F602A1">
      <w:pPr>
        <w:spacing w:after="0" w:line="240" w:lineRule="auto"/>
        <w:ind w:right="283" w:firstLine="708"/>
        <w:jc w:val="both"/>
        <w:rPr>
          <w:rFonts w:ascii="Times New Roman" w:hAnsi="Times New Roman" w:cs="Times New Roman"/>
          <w:bCs/>
          <w:sz w:val="24"/>
          <w:szCs w:val="24"/>
          <w:lang w:val="uk-UA"/>
        </w:rPr>
      </w:pPr>
    </w:p>
    <w:p w14:paraId="398AFB8A" w14:textId="217A1A0B" w:rsidR="00A72229" w:rsidRPr="00FB31D4" w:rsidRDefault="003B63F4" w:rsidP="00F602A1">
      <w:pPr>
        <w:spacing w:after="0" w:line="240" w:lineRule="auto"/>
        <w:ind w:right="283"/>
        <w:jc w:val="both"/>
        <w:rPr>
          <w:rFonts w:ascii="Times New Roman" w:eastAsia="TimesNewRomanPSMT" w:hAnsi="Times New Roman"/>
          <w:sz w:val="24"/>
          <w:szCs w:val="24"/>
          <w:lang w:val="kk-KZ"/>
        </w:rPr>
      </w:pPr>
      <w:r w:rsidRPr="00835EAB">
        <w:rPr>
          <w:rFonts w:ascii="Times New Roman" w:eastAsia="TimesNewRomanPSMT" w:hAnsi="Times New Roman"/>
          <w:sz w:val="24"/>
          <w:szCs w:val="24"/>
          <w:lang w:val="kk-KZ"/>
        </w:rPr>
        <w:t>Дәрілік п</w:t>
      </w:r>
      <w:r w:rsidRPr="00835EAB">
        <w:rPr>
          <w:rFonts w:ascii="Times New Roman" w:eastAsia="TimesNewRomanPSMT" w:hAnsi="Times New Roman"/>
          <w:sz w:val="24"/>
          <w:szCs w:val="24"/>
          <w:lang w:val="uk-UA"/>
        </w:rPr>
        <w:t xml:space="preserve">репараттың </w:t>
      </w:r>
      <w:r w:rsidRPr="00835EAB">
        <w:rPr>
          <w:rFonts w:ascii="Times New Roman" w:eastAsia="TimesNewRomanPSMT" w:hAnsi="Times New Roman"/>
          <w:sz w:val="24"/>
          <w:szCs w:val="24"/>
          <w:lang w:val="kk-KZ"/>
        </w:rPr>
        <w:t xml:space="preserve">жалпы сипаттамасын </w:t>
      </w:r>
      <w:hyperlink r:id="rId8" w:history="1">
        <w:r w:rsidRPr="00835EAB">
          <w:rPr>
            <w:rStyle w:val="a3"/>
            <w:rFonts w:ascii="Times New Roman" w:hAnsi="Times New Roman"/>
            <w:sz w:val="24"/>
            <w:szCs w:val="24"/>
            <w:u w:val="none"/>
            <w:lang w:val="kk-KZ"/>
          </w:rPr>
          <w:t>http</w:t>
        </w:r>
        <w:r w:rsidRPr="00835EAB">
          <w:rPr>
            <w:rStyle w:val="a3"/>
            <w:rFonts w:ascii="Times New Roman" w:hAnsi="Times New Roman"/>
            <w:sz w:val="24"/>
            <w:szCs w:val="24"/>
            <w:u w:val="none"/>
            <w:lang w:val="uk-UA"/>
          </w:rPr>
          <w:t>://</w:t>
        </w:r>
        <w:r w:rsidRPr="00835EAB">
          <w:rPr>
            <w:rStyle w:val="a3"/>
            <w:rFonts w:ascii="Times New Roman" w:hAnsi="Times New Roman"/>
            <w:sz w:val="24"/>
            <w:szCs w:val="24"/>
            <w:u w:val="none"/>
            <w:lang w:val="kk-KZ"/>
          </w:rPr>
          <w:t>www</w:t>
        </w:r>
        <w:r w:rsidRPr="00835EAB">
          <w:rPr>
            <w:rStyle w:val="a3"/>
            <w:rFonts w:ascii="Times New Roman" w:hAnsi="Times New Roman"/>
            <w:sz w:val="24"/>
            <w:szCs w:val="24"/>
            <w:u w:val="none"/>
            <w:lang w:val="uk-UA"/>
          </w:rPr>
          <w:t>.</w:t>
        </w:r>
        <w:r w:rsidRPr="00835EAB">
          <w:rPr>
            <w:rStyle w:val="a3"/>
            <w:rFonts w:ascii="Times New Roman" w:hAnsi="Times New Roman"/>
            <w:sz w:val="24"/>
            <w:szCs w:val="24"/>
            <w:u w:val="none"/>
            <w:lang w:val="kk-KZ"/>
          </w:rPr>
          <w:t>ndda</w:t>
        </w:r>
        <w:r w:rsidRPr="00835EAB">
          <w:rPr>
            <w:rStyle w:val="a3"/>
            <w:rFonts w:ascii="Times New Roman" w:hAnsi="Times New Roman"/>
            <w:sz w:val="24"/>
            <w:szCs w:val="24"/>
            <w:u w:val="none"/>
            <w:lang w:val="uk-UA"/>
          </w:rPr>
          <w:t>.</w:t>
        </w:r>
        <w:r w:rsidRPr="00835EAB">
          <w:rPr>
            <w:rStyle w:val="a3"/>
            <w:rFonts w:ascii="Times New Roman" w:hAnsi="Times New Roman"/>
            <w:sz w:val="24"/>
            <w:szCs w:val="24"/>
            <w:u w:val="none"/>
            <w:lang w:val="kk-KZ"/>
          </w:rPr>
          <w:t>kz</w:t>
        </w:r>
      </w:hyperlink>
      <w:r w:rsidRPr="00835EAB">
        <w:rPr>
          <w:rFonts w:ascii="Times New Roman" w:eastAsia="TimesNewRomanPSMT" w:hAnsi="Times New Roman"/>
          <w:sz w:val="24"/>
          <w:szCs w:val="24"/>
          <w:lang w:val="kk-KZ"/>
        </w:rPr>
        <w:t xml:space="preserve"> ресми сайтынан көруге болады</w:t>
      </w:r>
    </w:p>
    <w:sectPr w:rsidR="00A72229" w:rsidRPr="00FB31D4" w:rsidSect="007E19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BD70DE"/>
    <w:multiLevelType w:val="hybridMultilevel"/>
    <w:tmpl w:val="AB625BD6"/>
    <w:lvl w:ilvl="0" w:tplc="B8BEC42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1D2E2ED4"/>
    <w:multiLevelType w:val="hybridMultilevel"/>
    <w:tmpl w:val="524A419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84794"/>
    <w:multiLevelType w:val="hybridMultilevel"/>
    <w:tmpl w:val="6000406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E42"/>
    <w:multiLevelType w:val="hybridMultilevel"/>
    <w:tmpl w:val="A6D85690"/>
    <w:lvl w:ilvl="0" w:tplc="CFCC5752">
      <w:start w:val="1"/>
      <w:numFmt w:val="bullet"/>
      <w:lvlText w:val=""/>
      <w:lvlJc w:val="left"/>
      <w:pPr>
        <w:tabs>
          <w:tab w:val="num" w:pos="414"/>
        </w:tabs>
        <w:ind w:left="414" w:hanging="414"/>
      </w:pPr>
      <w:rPr>
        <w:rFonts w:ascii="Symbol" w:hAnsi="Symbol" w:hint="default"/>
      </w:rPr>
    </w:lvl>
    <w:lvl w:ilvl="1" w:tplc="567AEF40">
      <w:start w:val="1"/>
      <w:numFmt w:val="bullet"/>
      <w:lvlText w:val="o"/>
      <w:lvlJc w:val="left"/>
      <w:pPr>
        <w:tabs>
          <w:tab w:val="num" w:pos="1440"/>
        </w:tabs>
        <w:ind w:left="1440" w:hanging="360"/>
      </w:pPr>
      <w:rPr>
        <w:rFonts w:ascii="Courier New" w:hAnsi="Courier New" w:cs="Courier New" w:hint="default"/>
      </w:rPr>
    </w:lvl>
    <w:lvl w:ilvl="2" w:tplc="045226CA">
      <w:start w:val="1"/>
      <w:numFmt w:val="bullet"/>
      <w:lvlText w:val=""/>
      <w:lvlJc w:val="left"/>
      <w:pPr>
        <w:tabs>
          <w:tab w:val="num" w:pos="2160"/>
        </w:tabs>
        <w:ind w:left="2160" w:hanging="360"/>
      </w:pPr>
      <w:rPr>
        <w:rFonts w:ascii="Wingdings" w:hAnsi="Wingdings" w:hint="default"/>
      </w:rPr>
    </w:lvl>
    <w:lvl w:ilvl="3" w:tplc="66CAF098">
      <w:start w:val="1"/>
      <w:numFmt w:val="bullet"/>
      <w:lvlText w:val=""/>
      <w:lvlJc w:val="left"/>
      <w:pPr>
        <w:tabs>
          <w:tab w:val="num" w:pos="2880"/>
        </w:tabs>
        <w:ind w:left="2880" w:hanging="360"/>
      </w:pPr>
      <w:rPr>
        <w:rFonts w:ascii="Symbol" w:hAnsi="Symbol" w:hint="default"/>
      </w:rPr>
    </w:lvl>
    <w:lvl w:ilvl="4" w:tplc="7DDA8312">
      <w:start w:val="1"/>
      <w:numFmt w:val="bullet"/>
      <w:lvlText w:val="o"/>
      <w:lvlJc w:val="left"/>
      <w:pPr>
        <w:tabs>
          <w:tab w:val="num" w:pos="3600"/>
        </w:tabs>
        <w:ind w:left="3600" w:hanging="360"/>
      </w:pPr>
      <w:rPr>
        <w:rFonts w:ascii="Courier New" w:hAnsi="Courier New" w:cs="Courier New" w:hint="default"/>
      </w:rPr>
    </w:lvl>
    <w:lvl w:ilvl="5" w:tplc="A802E2CC">
      <w:start w:val="1"/>
      <w:numFmt w:val="bullet"/>
      <w:lvlText w:val=""/>
      <w:lvlJc w:val="left"/>
      <w:pPr>
        <w:tabs>
          <w:tab w:val="num" w:pos="4320"/>
        </w:tabs>
        <w:ind w:left="4320" w:hanging="360"/>
      </w:pPr>
      <w:rPr>
        <w:rFonts w:ascii="Wingdings" w:hAnsi="Wingdings" w:hint="default"/>
      </w:rPr>
    </w:lvl>
    <w:lvl w:ilvl="6" w:tplc="45425F0C">
      <w:start w:val="1"/>
      <w:numFmt w:val="bullet"/>
      <w:lvlText w:val=""/>
      <w:lvlJc w:val="left"/>
      <w:pPr>
        <w:tabs>
          <w:tab w:val="num" w:pos="5040"/>
        </w:tabs>
        <w:ind w:left="5040" w:hanging="360"/>
      </w:pPr>
      <w:rPr>
        <w:rFonts w:ascii="Symbol" w:hAnsi="Symbol" w:hint="default"/>
      </w:rPr>
    </w:lvl>
    <w:lvl w:ilvl="7" w:tplc="CA828588">
      <w:start w:val="1"/>
      <w:numFmt w:val="bullet"/>
      <w:lvlText w:val="o"/>
      <w:lvlJc w:val="left"/>
      <w:pPr>
        <w:tabs>
          <w:tab w:val="num" w:pos="5760"/>
        </w:tabs>
        <w:ind w:left="5760" w:hanging="360"/>
      </w:pPr>
      <w:rPr>
        <w:rFonts w:ascii="Courier New" w:hAnsi="Courier New" w:cs="Courier New" w:hint="default"/>
      </w:rPr>
    </w:lvl>
    <w:lvl w:ilvl="8" w:tplc="3AC28D7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1957BF"/>
    <w:multiLevelType w:val="hybridMultilevel"/>
    <w:tmpl w:val="E74A98D0"/>
    <w:lvl w:ilvl="0" w:tplc="EBA0168A">
      <w:start w:val="1"/>
      <w:numFmt w:val="bullet"/>
      <w:lvlText w:val=""/>
      <w:lvlJc w:val="left"/>
      <w:pPr>
        <w:tabs>
          <w:tab w:val="num" w:pos="414"/>
        </w:tabs>
        <w:ind w:left="414" w:hanging="414"/>
      </w:pPr>
      <w:rPr>
        <w:rFonts w:ascii="Symbol" w:hAnsi="Symbol" w:hint="default"/>
      </w:rPr>
    </w:lvl>
    <w:lvl w:ilvl="1" w:tplc="32262AF4">
      <w:start w:val="1"/>
      <w:numFmt w:val="bullet"/>
      <w:lvlText w:val="o"/>
      <w:lvlJc w:val="left"/>
      <w:pPr>
        <w:tabs>
          <w:tab w:val="num" w:pos="1440"/>
        </w:tabs>
        <w:ind w:left="1440" w:hanging="360"/>
      </w:pPr>
      <w:rPr>
        <w:rFonts w:ascii="Courier New" w:hAnsi="Courier New" w:cs="Courier New" w:hint="default"/>
      </w:rPr>
    </w:lvl>
    <w:lvl w:ilvl="2" w:tplc="5C9C541A">
      <w:start w:val="1"/>
      <w:numFmt w:val="bullet"/>
      <w:lvlText w:val=""/>
      <w:lvlJc w:val="left"/>
      <w:pPr>
        <w:tabs>
          <w:tab w:val="num" w:pos="2160"/>
        </w:tabs>
        <w:ind w:left="2160" w:hanging="360"/>
      </w:pPr>
      <w:rPr>
        <w:rFonts w:ascii="Wingdings" w:hAnsi="Wingdings" w:hint="default"/>
      </w:rPr>
    </w:lvl>
    <w:lvl w:ilvl="3" w:tplc="FD68291E">
      <w:start w:val="1"/>
      <w:numFmt w:val="bullet"/>
      <w:lvlText w:val=""/>
      <w:lvlJc w:val="left"/>
      <w:pPr>
        <w:tabs>
          <w:tab w:val="num" w:pos="2880"/>
        </w:tabs>
        <w:ind w:left="2880" w:hanging="360"/>
      </w:pPr>
      <w:rPr>
        <w:rFonts w:ascii="Symbol" w:hAnsi="Symbol" w:hint="default"/>
      </w:rPr>
    </w:lvl>
    <w:lvl w:ilvl="4" w:tplc="CB1EE8F4">
      <w:start w:val="1"/>
      <w:numFmt w:val="bullet"/>
      <w:lvlText w:val="o"/>
      <w:lvlJc w:val="left"/>
      <w:pPr>
        <w:tabs>
          <w:tab w:val="num" w:pos="3600"/>
        </w:tabs>
        <w:ind w:left="3600" w:hanging="360"/>
      </w:pPr>
      <w:rPr>
        <w:rFonts w:ascii="Courier New" w:hAnsi="Courier New" w:cs="Courier New" w:hint="default"/>
      </w:rPr>
    </w:lvl>
    <w:lvl w:ilvl="5" w:tplc="66EA837A">
      <w:start w:val="1"/>
      <w:numFmt w:val="bullet"/>
      <w:lvlText w:val=""/>
      <w:lvlJc w:val="left"/>
      <w:pPr>
        <w:tabs>
          <w:tab w:val="num" w:pos="4320"/>
        </w:tabs>
        <w:ind w:left="4320" w:hanging="360"/>
      </w:pPr>
      <w:rPr>
        <w:rFonts w:ascii="Wingdings" w:hAnsi="Wingdings" w:hint="default"/>
      </w:rPr>
    </w:lvl>
    <w:lvl w:ilvl="6" w:tplc="744E7960">
      <w:start w:val="1"/>
      <w:numFmt w:val="bullet"/>
      <w:lvlText w:val=""/>
      <w:lvlJc w:val="left"/>
      <w:pPr>
        <w:tabs>
          <w:tab w:val="num" w:pos="5040"/>
        </w:tabs>
        <w:ind w:left="5040" w:hanging="360"/>
      </w:pPr>
      <w:rPr>
        <w:rFonts w:ascii="Symbol" w:hAnsi="Symbol" w:hint="default"/>
      </w:rPr>
    </w:lvl>
    <w:lvl w:ilvl="7" w:tplc="F01886C4">
      <w:start w:val="1"/>
      <w:numFmt w:val="bullet"/>
      <w:lvlText w:val="o"/>
      <w:lvlJc w:val="left"/>
      <w:pPr>
        <w:tabs>
          <w:tab w:val="num" w:pos="5760"/>
        </w:tabs>
        <w:ind w:left="5760" w:hanging="360"/>
      </w:pPr>
      <w:rPr>
        <w:rFonts w:ascii="Courier New" w:hAnsi="Courier New" w:cs="Courier New" w:hint="default"/>
      </w:rPr>
    </w:lvl>
    <w:lvl w:ilvl="8" w:tplc="88B05E8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0F2BE3"/>
    <w:multiLevelType w:val="hybridMultilevel"/>
    <w:tmpl w:val="DEEC8D44"/>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2F3423"/>
    <w:multiLevelType w:val="hybridMultilevel"/>
    <w:tmpl w:val="AC68A65E"/>
    <w:lvl w:ilvl="0" w:tplc="7CA6566A">
      <w:start w:val="1"/>
      <w:numFmt w:val="bullet"/>
      <w:lvlText w:val=""/>
      <w:lvlJc w:val="left"/>
      <w:pPr>
        <w:tabs>
          <w:tab w:val="num" w:pos="414"/>
        </w:tabs>
        <w:ind w:left="414" w:hanging="414"/>
      </w:pPr>
      <w:rPr>
        <w:rFonts w:ascii="Symbol" w:hAnsi="Symbol" w:hint="default"/>
      </w:rPr>
    </w:lvl>
    <w:lvl w:ilvl="1" w:tplc="8B1655FA">
      <w:start w:val="1"/>
      <w:numFmt w:val="bullet"/>
      <w:lvlText w:val="o"/>
      <w:lvlJc w:val="left"/>
      <w:pPr>
        <w:tabs>
          <w:tab w:val="num" w:pos="1440"/>
        </w:tabs>
        <w:ind w:left="1440" w:hanging="360"/>
      </w:pPr>
      <w:rPr>
        <w:rFonts w:ascii="Courier New" w:hAnsi="Courier New" w:cs="Courier New" w:hint="default"/>
      </w:rPr>
    </w:lvl>
    <w:lvl w:ilvl="2" w:tplc="D63EABB2">
      <w:start w:val="1"/>
      <w:numFmt w:val="bullet"/>
      <w:lvlText w:val=""/>
      <w:lvlJc w:val="left"/>
      <w:pPr>
        <w:tabs>
          <w:tab w:val="num" w:pos="2160"/>
        </w:tabs>
        <w:ind w:left="2160" w:hanging="360"/>
      </w:pPr>
      <w:rPr>
        <w:rFonts w:ascii="Wingdings" w:hAnsi="Wingdings" w:hint="default"/>
      </w:rPr>
    </w:lvl>
    <w:lvl w:ilvl="3" w:tplc="57BA0B76">
      <w:start w:val="1"/>
      <w:numFmt w:val="bullet"/>
      <w:lvlText w:val=""/>
      <w:lvlJc w:val="left"/>
      <w:pPr>
        <w:tabs>
          <w:tab w:val="num" w:pos="2880"/>
        </w:tabs>
        <w:ind w:left="2880" w:hanging="360"/>
      </w:pPr>
      <w:rPr>
        <w:rFonts w:ascii="Symbol" w:hAnsi="Symbol" w:hint="default"/>
      </w:rPr>
    </w:lvl>
    <w:lvl w:ilvl="4" w:tplc="193688F6">
      <w:start w:val="1"/>
      <w:numFmt w:val="bullet"/>
      <w:lvlText w:val="o"/>
      <w:lvlJc w:val="left"/>
      <w:pPr>
        <w:tabs>
          <w:tab w:val="num" w:pos="3600"/>
        </w:tabs>
        <w:ind w:left="3600" w:hanging="360"/>
      </w:pPr>
      <w:rPr>
        <w:rFonts w:ascii="Courier New" w:hAnsi="Courier New" w:cs="Courier New" w:hint="default"/>
      </w:rPr>
    </w:lvl>
    <w:lvl w:ilvl="5" w:tplc="CF6C133E">
      <w:start w:val="1"/>
      <w:numFmt w:val="bullet"/>
      <w:lvlText w:val=""/>
      <w:lvlJc w:val="left"/>
      <w:pPr>
        <w:tabs>
          <w:tab w:val="num" w:pos="4320"/>
        </w:tabs>
        <w:ind w:left="4320" w:hanging="360"/>
      </w:pPr>
      <w:rPr>
        <w:rFonts w:ascii="Wingdings" w:hAnsi="Wingdings" w:hint="default"/>
      </w:rPr>
    </w:lvl>
    <w:lvl w:ilvl="6" w:tplc="B85AC934">
      <w:start w:val="1"/>
      <w:numFmt w:val="bullet"/>
      <w:lvlText w:val=""/>
      <w:lvlJc w:val="left"/>
      <w:pPr>
        <w:tabs>
          <w:tab w:val="num" w:pos="5040"/>
        </w:tabs>
        <w:ind w:left="5040" w:hanging="360"/>
      </w:pPr>
      <w:rPr>
        <w:rFonts w:ascii="Symbol" w:hAnsi="Symbol" w:hint="default"/>
      </w:rPr>
    </w:lvl>
    <w:lvl w:ilvl="7" w:tplc="52A867A2">
      <w:start w:val="1"/>
      <w:numFmt w:val="bullet"/>
      <w:lvlText w:val="o"/>
      <w:lvlJc w:val="left"/>
      <w:pPr>
        <w:tabs>
          <w:tab w:val="num" w:pos="5760"/>
        </w:tabs>
        <w:ind w:left="5760" w:hanging="360"/>
      </w:pPr>
      <w:rPr>
        <w:rFonts w:ascii="Courier New" w:hAnsi="Courier New" w:cs="Courier New" w:hint="default"/>
      </w:rPr>
    </w:lvl>
    <w:lvl w:ilvl="8" w:tplc="4FE20C0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1E18FC"/>
    <w:multiLevelType w:val="hybridMultilevel"/>
    <w:tmpl w:val="6DC6CDD2"/>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764B7"/>
    <w:multiLevelType w:val="hybridMultilevel"/>
    <w:tmpl w:val="38B4C6FA"/>
    <w:lvl w:ilvl="0" w:tplc="6BA872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41B6662"/>
    <w:multiLevelType w:val="hybridMultilevel"/>
    <w:tmpl w:val="0C602C68"/>
    <w:lvl w:ilvl="0" w:tplc="6BA872FE">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2"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462CED"/>
    <w:multiLevelType w:val="hybridMultilevel"/>
    <w:tmpl w:val="7DF20CDE"/>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D7ADD"/>
    <w:multiLevelType w:val="hybridMultilevel"/>
    <w:tmpl w:val="901A9F62"/>
    <w:lvl w:ilvl="0" w:tplc="5CE4108A">
      <w:start w:val="1"/>
      <w:numFmt w:val="bullet"/>
      <w:lvlText w:val=""/>
      <w:lvlJc w:val="left"/>
      <w:pPr>
        <w:tabs>
          <w:tab w:val="num" w:pos="414"/>
        </w:tabs>
        <w:ind w:left="414" w:hanging="414"/>
      </w:pPr>
      <w:rPr>
        <w:rFonts w:ascii="Symbol" w:hAnsi="Symbol" w:hint="default"/>
      </w:rPr>
    </w:lvl>
    <w:lvl w:ilvl="1" w:tplc="E22E7CFC">
      <w:start w:val="1"/>
      <w:numFmt w:val="bullet"/>
      <w:lvlText w:val="o"/>
      <w:lvlJc w:val="left"/>
      <w:pPr>
        <w:tabs>
          <w:tab w:val="num" w:pos="1440"/>
        </w:tabs>
        <w:ind w:left="1440" w:hanging="360"/>
      </w:pPr>
      <w:rPr>
        <w:rFonts w:ascii="Courier New" w:hAnsi="Courier New" w:cs="Courier New" w:hint="default"/>
      </w:rPr>
    </w:lvl>
    <w:lvl w:ilvl="2" w:tplc="3858EC4C">
      <w:start w:val="1"/>
      <w:numFmt w:val="bullet"/>
      <w:lvlText w:val=""/>
      <w:lvlJc w:val="left"/>
      <w:pPr>
        <w:tabs>
          <w:tab w:val="num" w:pos="2160"/>
        </w:tabs>
        <w:ind w:left="2160" w:hanging="360"/>
      </w:pPr>
      <w:rPr>
        <w:rFonts w:ascii="Wingdings" w:hAnsi="Wingdings" w:hint="default"/>
      </w:rPr>
    </w:lvl>
    <w:lvl w:ilvl="3" w:tplc="CFA0EBDA">
      <w:start w:val="1"/>
      <w:numFmt w:val="bullet"/>
      <w:lvlText w:val=""/>
      <w:lvlJc w:val="left"/>
      <w:pPr>
        <w:tabs>
          <w:tab w:val="num" w:pos="2880"/>
        </w:tabs>
        <w:ind w:left="2880" w:hanging="360"/>
      </w:pPr>
      <w:rPr>
        <w:rFonts w:ascii="Symbol" w:hAnsi="Symbol" w:hint="default"/>
      </w:rPr>
    </w:lvl>
    <w:lvl w:ilvl="4" w:tplc="9732C51C">
      <w:start w:val="1"/>
      <w:numFmt w:val="bullet"/>
      <w:lvlText w:val="o"/>
      <w:lvlJc w:val="left"/>
      <w:pPr>
        <w:tabs>
          <w:tab w:val="num" w:pos="3600"/>
        </w:tabs>
        <w:ind w:left="3600" w:hanging="360"/>
      </w:pPr>
      <w:rPr>
        <w:rFonts w:ascii="Courier New" w:hAnsi="Courier New" w:cs="Courier New" w:hint="default"/>
      </w:rPr>
    </w:lvl>
    <w:lvl w:ilvl="5" w:tplc="4856A31E">
      <w:start w:val="1"/>
      <w:numFmt w:val="bullet"/>
      <w:lvlText w:val=""/>
      <w:lvlJc w:val="left"/>
      <w:pPr>
        <w:tabs>
          <w:tab w:val="num" w:pos="4320"/>
        </w:tabs>
        <w:ind w:left="4320" w:hanging="360"/>
      </w:pPr>
      <w:rPr>
        <w:rFonts w:ascii="Wingdings" w:hAnsi="Wingdings" w:hint="default"/>
      </w:rPr>
    </w:lvl>
    <w:lvl w:ilvl="6" w:tplc="36166270">
      <w:start w:val="1"/>
      <w:numFmt w:val="bullet"/>
      <w:lvlText w:val=""/>
      <w:lvlJc w:val="left"/>
      <w:pPr>
        <w:tabs>
          <w:tab w:val="num" w:pos="5040"/>
        </w:tabs>
        <w:ind w:left="5040" w:hanging="360"/>
      </w:pPr>
      <w:rPr>
        <w:rFonts w:ascii="Symbol" w:hAnsi="Symbol" w:hint="default"/>
      </w:rPr>
    </w:lvl>
    <w:lvl w:ilvl="7" w:tplc="DC6E0C74">
      <w:start w:val="1"/>
      <w:numFmt w:val="bullet"/>
      <w:lvlText w:val="o"/>
      <w:lvlJc w:val="left"/>
      <w:pPr>
        <w:tabs>
          <w:tab w:val="num" w:pos="5760"/>
        </w:tabs>
        <w:ind w:left="5760" w:hanging="360"/>
      </w:pPr>
      <w:rPr>
        <w:rFonts w:ascii="Courier New" w:hAnsi="Courier New" w:cs="Courier New" w:hint="default"/>
      </w:rPr>
    </w:lvl>
    <w:lvl w:ilvl="8" w:tplc="21482662">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8369E"/>
    <w:multiLevelType w:val="hybridMultilevel"/>
    <w:tmpl w:val="E132ECAE"/>
    <w:lvl w:ilvl="0" w:tplc="2A50BE18">
      <w:start w:val="1"/>
      <w:numFmt w:val="bullet"/>
      <w:lvlText w:val=""/>
      <w:lvlJc w:val="left"/>
      <w:pPr>
        <w:tabs>
          <w:tab w:val="num" w:pos="414"/>
        </w:tabs>
        <w:ind w:left="414" w:hanging="414"/>
      </w:pPr>
      <w:rPr>
        <w:rFonts w:ascii="Symbol" w:hAnsi="Symbol" w:hint="default"/>
      </w:rPr>
    </w:lvl>
    <w:lvl w:ilvl="1" w:tplc="1C32FA6A">
      <w:start w:val="1"/>
      <w:numFmt w:val="bullet"/>
      <w:lvlText w:val="o"/>
      <w:lvlJc w:val="left"/>
      <w:pPr>
        <w:tabs>
          <w:tab w:val="num" w:pos="1440"/>
        </w:tabs>
        <w:ind w:left="1440" w:hanging="360"/>
      </w:pPr>
      <w:rPr>
        <w:rFonts w:ascii="Courier New" w:hAnsi="Courier New" w:cs="Courier New" w:hint="default"/>
      </w:rPr>
    </w:lvl>
    <w:lvl w:ilvl="2" w:tplc="5A56ED56">
      <w:start w:val="1"/>
      <w:numFmt w:val="bullet"/>
      <w:lvlText w:val=""/>
      <w:lvlJc w:val="left"/>
      <w:pPr>
        <w:tabs>
          <w:tab w:val="num" w:pos="2160"/>
        </w:tabs>
        <w:ind w:left="2160" w:hanging="360"/>
      </w:pPr>
      <w:rPr>
        <w:rFonts w:ascii="Wingdings" w:hAnsi="Wingdings" w:hint="default"/>
      </w:rPr>
    </w:lvl>
    <w:lvl w:ilvl="3" w:tplc="935216E4">
      <w:start w:val="1"/>
      <w:numFmt w:val="bullet"/>
      <w:lvlText w:val=""/>
      <w:lvlJc w:val="left"/>
      <w:pPr>
        <w:tabs>
          <w:tab w:val="num" w:pos="2880"/>
        </w:tabs>
        <w:ind w:left="2880" w:hanging="360"/>
      </w:pPr>
      <w:rPr>
        <w:rFonts w:ascii="Symbol" w:hAnsi="Symbol" w:hint="default"/>
      </w:rPr>
    </w:lvl>
    <w:lvl w:ilvl="4" w:tplc="7BF037F8">
      <w:start w:val="1"/>
      <w:numFmt w:val="bullet"/>
      <w:lvlText w:val="o"/>
      <w:lvlJc w:val="left"/>
      <w:pPr>
        <w:tabs>
          <w:tab w:val="num" w:pos="3600"/>
        </w:tabs>
        <w:ind w:left="3600" w:hanging="360"/>
      </w:pPr>
      <w:rPr>
        <w:rFonts w:ascii="Courier New" w:hAnsi="Courier New" w:cs="Courier New" w:hint="default"/>
      </w:rPr>
    </w:lvl>
    <w:lvl w:ilvl="5" w:tplc="72941D04">
      <w:start w:val="1"/>
      <w:numFmt w:val="bullet"/>
      <w:lvlText w:val=""/>
      <w:lvlJc w:val="left"/>
      <w:pPr>
        <w:tabs>
          <w:tab w:val="num" w:pos="4320"/>
        </w:tabs>
        <w:ind w:left="4320" w:hanging="360"/>
      </w:pPr>
      <w:rPr>
        <w:rFonts w:ascii="Wingdings" w:hAnsi="Wingdings" w:hint="default"/>
      </w:rPr>
    </w:lvl>
    <w:lvl w:ilvl="6" w:tplc="A95CB034">
      <w:start w:val="1"/>
      <w:numFmt w:val="bullet"/>
      <w:lvlText w:val=""/>
      <w:lvlJc w:val="left"/>
      <w:pPr>
        <w:tabs>
          <w:tab w:val="num" w:pos="5040"/>
        </w:tabs>
        <w:ind w:left="5040" w:hanging="360"/>
      </w:pPr>
      <w:rPr>
        <w:rFonts w:ascii="Symbol" w:hAnsi="Symbol" w:hint="default"/>
      </w:rPr>
    </w:lvl>
    <w:lvl w:ilvl="7" w:tplc="2F949C52">
      <w:start w:val="1"/>
      <w:numFmt w:val="bullet"/>
      <w:lvlText w:val="o"/>
      <w:lvlJc w:val="left"/>
      <w:pPr>
        <w:tabs>
          <w:tab w:val="num" w:pos="5760"/>
        </w:tabs>
        <w:ind w:left="5760" w:hanging="360"/>
      </w:pPr>
      <w:rPr>
        <w:rFonts w:ascii="Courier New" w:hAnsi="Courier New" w:cs="Courier New" w:hint="default"/>
      </w:rPr>
    </w:lvl>
    <w:lvl w:ilvl="8" w:tplc="9AE0284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A115D"/>
    <w:multiLevelType w:val="hybridMultilevel"/>
    <w:tmpl w:val="AF62E590"/>
    <w:lvl w:ilvl="0" w:tplc="6BA872FE">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7" w15:restartNumberingAfterBreak="0">
    <w:nsid w:val="68282580"/>
    <w:multiLevelType w:val="hybridMultilevel"/>
    <w:tmpl w:val="8CE83230"/>
    <w:lvl w:ilvl="0" w:tplc="2BEA06B2">
      <w:start w:val="1"/>
      <w:numFmt w:val="bullet"/>
      <w:lvlText w:val=""/>
      <w:lvlJc w:val="left"/>
      <w:pPr>
        <w:tabs>
          <w:tab w:val="num" w:pos="414"/>
        </w:tabs>
        <w:ind w:left="414" w:hanging="414"/>
      </w:pPr>
      <w:rPr>
        <w:rFonts w:ascii="Symbol" w:hAnsi="Symbol" w:hint="default"/>
      </w:rPr>
    </w:lvl>
    <w:lvl w:ilvl="1" w:tplc="1AB4B5A6">
      <w:start w:val="1"/>
      <w:numFmt w:val="bullet"/>
      <w:lvlText w:val="o"/>
      <w:lvlJc w:val="left"/>
      <w:pPr>
        <w:tabs>
          <w:tab w:val="num" w:pos="1440"/>
        </w:tabs>
        <w:ind w:left="1440" w:hanging="360"/>
      </w:pPr>
      <w:rPr>
        <w:rFonts w:ascii="Courier New" w:hAnsi="Courier New" w:cs="Courier New" w:hint="default"/>
      </w:rPr>
    </w:lvl>
    <w:lvl w:ilvl="2" w:tplc="3C8AFE78">
      <w:start w:val="1"/>
      <w:numFmt w:val="bullet"/>
      <w:lvlText w:val=""/>
      <w:lvlJc w:val="left"/>
      <w:pPr>
        <w:tabs>
          <w:tab w:val="num" w:pos="2160"/>
        </w:tabs>
        <w:ind w:left="2160" w:hanging="360"/>
      </w:pPr>
      <w:rPr>
        <w:rFonts w:ascii="Wingdings" w:hAnsi="Wingdings" w:hint="default"/>
      </w:rPr>
    </w:lvl>
    <w:lvl w:ilvl="3" w:tplc="D52C7396">
      <w:start w:val="1"/>
      <w:numFmt w:val="bullet"/>
      <w:lvlText w:val=""/>
      <w:lvlJc w:val="left"/>
      <w:pPr>
        <w:tabs>
          <w:tab w:val="num" w:pos="2880"/>
        </w:tabs>
        <w:ind w:left="2880" w:hanging="360"/>
      </w:pPr>
      <w:rPr>
        <w:rFonts w:ascii="Symbol" w:hAnsi="Symbol" w:hint="default"/>
      </w:rPr>
    </w:lvl>
    <w:lvl w:ilvl="4" w:tplc="AA7268F4">
      <w:start w:val="1"/>
      <w:numFmt w:val="bullet"/>
      <w:lvlText w:val="o"/>
      <w:lvlJc w:val="left"/>
      <w:pPr>
        <w:tabs>
          <w:tab w:val="num" w:pos="3600"/>
        </w:tabs>
        <w:ind w:left="3600" w:hanging="360"/>
      </w:pPr>
      <w:rPr>
        <w:rFonts w:ascii="Courier New" w:hAnsi="Courier New" w:cs="Courier New" w:hint="default"/>
      </w:rPr>
    </w:lvl>
    <w:lvl w:ilvl="5" w:tplc="D5E2BF18">
      <w:start w:val="1"/>
      <w:numFmt w:val="bullet"/>
      <w:lvlText w:val=""/>
      <w:lvlJc w:val="left"/>
      <w:pPr>
        <w:tabs>
          <w:tab w:val="num" w:pos="4320"/>
        </w:tabs>
        <w:ind w:left="4320" w:hanging="360"/>
      </w:pPr>
      <w:rPr>
        <w:rFonts w:ascii="Wingdings" w:hAnsi="Wingdings" w:hint="default"/>
      </w:rPr>
    </w:lvl>
    <w:lvl w:ilvl="6" w:tplc="B156B56C">
      <w:start w:val="1"/>
      <w:numFmt w:val="bullet"/>
      <w:lvlText w:val=""/>
      <w:lvlJc w:val="left"/>
      <w:pPr>
        <w:tabs>
          <w:tab w:val="num" w:pos="5040"/>
        </w:tabs>
        <w:ind w:left="5040" w:hanging="360"/>
      </w:pPr>
      <w:rPr>
        <w:rFonts w:ascii="Symbol" w:hAnsi="Symbol" w:hint="default"/>
      </w:rPr>
    </w:lvl>
    <w:lvl w:ilvl="7" w:tplc="90D81018">
      <w:start w:val="1"/>
      <w:numFmt w:val="bullet"/>
      <w:lvlText w:val="o"/>
      <w:lvlJc w:val="left"/>
      <w:pPr>
        <w:tabs>
          <w:tab w:val="num" w:pos="5760"/>
        </w:tabs>
        <w:ind w:left="5760" w:hanging="360"/>
      </w:pPr>
      <w:rPr>
        <w:rFonts w:ascii="Courier New" w:hAnsi="Courier New" w:cs="Courier New" w:hint="default"/>
      </w:rPr>
    </w:lvl>
    <w:lvl w:ilvl="8" w:tplc="A986211A">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9D6307"/>
    <w:multiLevelType w:val="hybridMultilevel"/>
    <w:tmpl w:val="53DA59EE"/>
    <w:lvl w:ilvl="0" w:tplc="DE1EC806">
      <w:start w:val="1"/>
      <w:numFmt w:val="bullet"/>
      <w:lvlText w:val=""/>
      <w:lvlJc w:val="left"/>
      <w:pPr>
        <w:tabs>
          <w:tab w:val="num" w:pos="414"/>
        </w:tabs>
        <w:ind w:left="414" w:hanging="414"/>
      </w:pPr>
      <w:rPr>
        <w:rFonts w:ascii="Symbol" w:hAnsi="Symbol" w:hint="default"/>
      </w:rPr>
    </w:lvl>
    <w:lvl w:ilvl="1" w:tplc="4474A34E">
      <w:start w:val="1"/>
      <w:numFmt w:val="bullet"/>
      <w:lvlText w:val="o"/>
      <w:lvlJc w:val="left"/>
      <w:pPr>
        <w:tabs>
          <w:tab w:val="num" w:pos="1440"/>
        </w:tabs>
        <w:ind w:left="1440" w:hanging="360"/>
      </w:pPr>
      <w:rPr>
        <w:rFonts w:ascii="Courier New" w:hAnsi="Courier New" w:cs="Courier New" w:hint="default"/>
      </w:rPr>
    </w:lvl>
    <w:lvl w:ilvl="2" w:tplc="8E9A15C6">
      <w:start w:val="1"/>
      <w:numFmt w:val="bullet"/>
      <w:lvlText w:val=""/>
      <w:lvlJc w:val="left"/>
      <w:pPr>
        <w:tabs>
          <w:tab w:val="num" w:pos="2160"/>
        </w:tabs>
        <w:ind w:left="2160" w:hanging="360"/>
      </w:pPr>
      <w:rPr>
        <w:rFonts w:ascii="Wingdings" w:hAnsi="Wingdings" w:hint="default"/>
      </w:rPr>
    </w:lvl>
    <w:lvl w:ilvl="3" w:tplc="B1FC8116">
      <w:start w:val="1"/>
      <w:numFmt w:val="bullet"/>
      <w:lvlText w:val=""/>
      <w:lvlJc w:val="left"/>
      <w:pPr>
        <w:tabs>
          <w:tab w:val="num" w:pos="2880"/>
        </w:tabs>
        <w:ind w:left="2880" w:hanging="360"/>
      </w:pPr>
      <w:rPr>
        <w:rFonts w:ascii="Symbol" w:hAnsi="Symbol" w:hint="default"/>
      </w:rPr>
    </w:lvl>
    <w:lvl w:ilvl="4" w:tplc="B0E6E6BA">
      <w:start w:val="1"/>
      <w:numFmt w:val="bullet"/>
      <w:lvlText w:val="o"/>
      <w:lvlJc w:val="left"/>
      <w:pPr>
        <w:tabs>
          <w:tab w:val="num" w:pos="3600"/>
        </w:tabs>
        <w:ind w:left="3600" w:hanging="360"/>
      </w:pPr>
      <w:rPr>
        <w:rFonts w:ascii="Courier New" w:hAnsi="Courier New" w:cs="Courier New" w:hint="default"/>
      </w:rPr>
    </w:lvl>
    <w:lvl w:ilvl="5" w:tplc="2F74D9F8">
      <w:start w:val="1"/>
      <w:numFmt w:val="bullet"/>
      <w:lvlText w:val=""/>
      <w:lvlJc w:val="left"/>
      <w:pPr>
        <w:tabs>
          <w:tab w:val="num" w:pos="4320"/>
        </w:tabs>
        <w:ind w:left="4320" w:hanging="360"/>
      </w:pPr>
      <w:rPr>
        <w:rFonts w:ascii="Wingdings" w:hAnsi="Wingdings" w:hint="default"/>
      </w:rPr>
    </w:lvl>
    <w:lvl w:ilvl="6" w:tplc="AC64E83A">
      <w:start w:val="1"/>
      <w:numFmt w:val="bullet"/>
      <w:lvlText w:val=""/>
      <w:lvlJc w:val="left"/>
      <w:pPr>
        <w:tabs>
          <w:tab w:val="num" w:pos="5040"/>
        </w:tabs>
        <w:ind w:left="5040" w:hanging="360"/>
      </w:pPr>
      <w:rPr>
        <w:rFonts w:ascii="Symbol" w:hAnsi="Symbol" w:hint="default"/>
      </w:rPr>
    </w:lvl>
    <w:lvl w:ilvl="7" w:tplc="9CA60E1A">
      <w:start w:val="1"/>
      <w:numFmt w:val="bullet"/>
      <w:lvlText w:val="o"/>
      <w:lvlJc w:val="left"/>
      <w:pPr>
        <w:tabs>
          <w:tab w:val="num" w:pos="5760"/>
        </w:tabs>
        <w:ind w:left="5760" w:hanging="360"/>
      </w:pPr>
      <w:rPr>
        <w:rFonts w:ascii="Courier New" w:hAnsi="Courier New" w:cs="Courier New" w:hint="default"/>
      </w:rPr>
    </w:lvl>
    <w:lvl w:ilvl="8" w:tplc="778E21BC">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AD441B"/>
    <w:multiLevelType w:val="hybridMultilevel"/>
    <w:tmpl w:val="EB84B220"/>
    <w:lvl w:ilvl="0" w:tplc="6BA872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2350ED"/>
    <w:multiLevelType w:val="hybridMultilevel"/>
    <w:tmpl w:val="B8EA79B8"/>
    <w:lvl w:ilvl="0" w:tplc="6C821152">
      <w:start w:val="1"/>
      <w:numFmt w:val="bullet"/>
      <w:lvlText w:val=""/>
      <w:lvlJc w:val="left"/>
      <w:pPr>
        <w:tabs>
          <w:tab w:val="num" w:pos="414"/>
        </w:tabs>
        <w:ind w:left="414" w:hanging="414"/>
      </w:pPr>
      <w:rPr>
        <w:rFonts w:ascii="Symbol" w:hAnsi="Symbol" w:hint="default"/>
      </w:rPr>
    </w:lvl>
    <w:lvl w:ilvl="1" w:tplc="B2C85130">
      <w:start w:val="1"/>
      <w:numFmt w:val="bullet"/>
      <w:lvlText w:val="o"/>
      <w:lvlJc w:val="left"/>
      <w:pPr>
        <w:tabs>
          <w:tab w:val="num" w:pos="1440"/>
        </w:tabs>
        <w:ind w:left="1440" w:hanging="360"/>
      </w:pPr>
      <w:rPr>
        <w:rFonts w:ascii="Courier New" w:hAnsi="Courier New" w:cs="Courier New" w:hint="default"/>
      </w:rPr>
    </w:lvl>
    <w:lvl w:ilvl="2" w:tplc="17EABF36">
      <w:start w:val="1"/>
      <w:numFmt w:val="bullet"/>
      <w:lvlText w:val=""/>
      <w:lvlJc w:val="left"/>
      <w:pPr>
        <w:tabs>
          <w:tab w:val="num" w:pos="2160"/>
        </w:tabs>
        <w:ind w:left="2160" w:hanging="360"/>
      </w:pPr>
      <w:rPr>
        <w:rFonts w:ascii="Wingdings" w:hAnsi="Wingdings" w:hint="default"/>
      </w:rPr>
    </w:lvl>
    <w:lvl w:ilvl="3" w:tplc="0512EA2C">
      <w:start w:val="1"/>
      <w:numFmt w:val="bullet"/>
      <w:lvlText w:val=""/>
      <w:lvlJc w:val="left"/>
      <w:pPr>
        <w:tabs>
          <w:tab w:val="num" w:pos="2880"/>
        </w:tabs>
        <w:ind w:left="2880" w:hanging="360"/>
      </w:pPr>
      <w:rPr>
        <w:rFonts w:ascii="Symbol" w:hAnsi="Symbol" w:hint="default"/>
      </w:rPr>
    </w:lvl>
    <w:lvl w:ilvl="4" w:tplc="5C10347E">
      <w:start w:val="1"/>
      <w:numFmt w:val="bullet"/>
      <w:lvlText w:val="o"/>
      <w:lvlJc w:val="left"/>
      <w:pPr>
        <w:tabs>
          <w:tab w:val="num" w:pos="3600"/>
        </w:tabs>
        <w:ind w:left="3600" w:hanging="360"/>
      </w:pPr>
      <w:rPr>
        <w:rFonts w:ascii="Courier New" w:hAnsi="Courier New" w:cs="Courier New" w:hint="default"/>
      </w:rPr>
    </w:lvl>
    <w:lvl w:ilvl="5" w:tplc="2F02B710">
      <w:start w:val="1"/>
      <w:numFmt w:val="bullet"/>
      <w:lvlText w:val=""/>
      <w:lvlJc w:val="left"/>
      <w:pPr>
        <w:tabs>
          <w:tab w:val="num" w:pos="4320"/>
        </w:tabs>
        <w:ind w:left="4320" w:hanging="360"/>
      </w:pPr>
      <w:rPr>
        <w:rFonts w:ascii="Wingdings" w:hAnsi="Wingdings" w:hint="default"/>
      </w:rPr>
    </w:lvl>
    <w:lvl w:ilvl="6" w:tplc="7E8A0246">
      <w:start w:val="1"/>
      <w:numFmt w:val="bullet"/>
      <w:lvlText w:val=""/>
      <w:lvlJc w:val="left"/>
      <w:pPr>
        <w:tabs>
          <w:tab w:val="num" w:pos="5040"/>
        </w:tabs>
        <w:ind w:left="5040" w:hanging="360"/>
      </w:pPr>
      <w:rPr>
        <w:rFonts w:ascii="Symbol" w:hAnsi="Symbol" w:hint="default"/>
      </w:rPr>
    </w:lvl>
    <w:lvl w:ilvl="7" w:tplc="B2FE2E70">
      <w:start w:val="1"/>
      <w:numFmt w:val="bullet"/>
      <w:lvlText w:val="o"/>
      <w:lvlJc w:val="left"/>
      <w:pPr>
        <w:tabs>
          <w:tab w:val="num" w:pos="5760"/>
        </w:tabs>
        <w:ind w:left="5760" w:hanging="360"/>
      </w:pPr>
      <w:rPr>
        <w:rFonts w:ascii="Courier New" w:hAnsi="Courier New" w:cs="Courier New" w:hint="default"/>
      </w:rPr>
    </w:lvl>
    <w:lvl w:ilvl="8" w:tplc="02D61C52">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0"/>
  </w:num>
  <w:num w:numId="4">
    <w:abstractNumId w:val="17"/>
  </w:num>
  <w:num w:numId="5">
    <w:abstractNumId w:val="18"/>
  </w:num>
  <w:num w:numId="6">
    <w:abstractNumId w:val="15"/>
  </w:num>
  <w:num w:numId="7">
    <w:abstractNumId w:val="14"/>
  </w:num>
  <w:num w:numId="8">
    <w:abstractNumId w:val="20"/>
  </w:num>
  <w:num w:numId="9">
    <w:abstractNumId w:val="8"/>
  </w:num>
  <w:num w:numId="10">
    <w:abstractNumId w:val="5"/>
  </w:num>
  <w:num w:numId="11">
    <w:abstractNumId w:val="6"/>
  </w:num>
  <w:num w:numId="12">
    <w:abstractNumId w:val="19"/>
  </w:num>
  <w:num w:numId="13">
    <w:abstractNumId w:val="10"/>
  </w:num>
  <w:num w:numId="14">
    <w:abstractNumId w:val="13"/>
  </w:num>
  <w:num w:numId="15">
    <w:abstractNumId w:val="2"/>
  </w:num>
  <w:num w:numId="16">
    <w:abstractNumId w:val="9"/>
  </w:num>
  <w:num w:numId="17">
    <w:abstractNumId w:val="7"/>
  </w:num>
  <w:num w:numId="18">
    <w:abstractNumId w:val="11"/>
  </w:num>
  <w:num w:numId="19">
    <w:abstractNumId w:val="4"/>
  </w:num>
  <w:num w:numId="20">
    <w:abstractNumId w:val="1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26B8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1ED"/>
    <w:rsid w:val="000402D6"/>
    <w:rsid w:val="0004123A"/>
    <w:rsid w:val="00041490"/>
    <w:rsid w:val="00041DBE"/>
    <w:rsid w:val="00041E26"/>
    <w:rsid w:val="00042B88"/>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DEA"/>
    <w:rsid w:val="00052F96"/>
    <w:rsid w:val="00053385"/>
    <w:rsid w:val="00054420"/>
    <w:rsid w:val="000544D3"/>
    <w:rsid w:val="000549F5"/>
    <w:rsid w:val="00054A68"/>
    <w:rsid w:val="000555BB"/>
    <w:rsid w:val="00055682"/>
    <w:rsid w:val="00055935"/>
    <w:rsid w:val="00055D4A"/>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4CA"/>
    <w:rsid w:val="00092515"/>
    <w:rsid w:val="00092725"/>
    <w:rsid w:val="00092824"/>
    <w:rsid w:val="00092BAF"/>
    <w:rsid w:val="00092F2A"/>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A70BC"/>
    <w:rsid w:val="000B076A"/>
    <w:rsid w:val="000B0B19"/>
    <w:rsid w:val="000B0D2D"/>
    <w:rsid w:val="000B231E"/>
    <w:rsid w:val="000B2DF6"/>
    <w:rsid w:val="000B4106"/>
    <w:rsid w:val="000B4FF4"/>
    <w:rsid w:val="000B5B1F"/>
    <w:rsid w:val="000B5C28"/>
    <w:rsid w:val="000B5F77"/>
    <w:rsid w:val="000B6744"/>
    <w:rsid w:val="000B7340"/>
    <w:rsid w:val="000B7B1F"/>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6E02"/>
    <w:rsid w:val="000D7FBF"/>
    <w:rsid w:val="000E0718"/>
    <w:rsid w:val="000E093C"/>
    <w:rsid w:val="000E335E"/>
    <w:rsid w:val="000E3ACA"/>
    <w:rsid w:val="000E3FB7"/>
    <w:rsid w:val="000E3FC8"/>
    <w:rsid w:val="000E4833"/>
    <w:rsid w:val="000E4EA0"/>
    <w:rsid w:val="000E507A"/>
    <w:rsid w:val="000E56F8"/>
    <w:rsid w:val="000E57F6"/>
    <w:rsid w:val="000E5873"/>
    <w:rsid w:val="000E5B1B"/>
    <w:rsid w:val="000E5E99"/>
    <w:rsid w:val="000E6C88"/>
    <w:rsid w:val="000E6CF3"/>
    <w:rsid w:val="000E796B"/>
    <w:rsid w:val="000F0F58"/>
    <w:rsid w:val="000F2A1A"/>
    <w:rsid w:val="000F4149"/>
    <w:rsid w:val="000F4176"/>
    <w:rsid w:val="000F46A1"/>
    <w:rsid w:val="000F56BC"/>
    <w:rsid w:val="000F5B3A"/>
    <w:rsid w:val="000F5E26"/>
    <w:rsid w:val="000F6167"/>
    <w:rsid w:val="000F6FD6"/>
    <w:rsid w:val="000F7AD1"/>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3E0"/>
    <w:rsid w:val="00140547"/>
    <w:rsid w:val="001405B6"/>
    <w:rsid w:val="00140BD2"/>
    <w:rsid w:val="00140EE0"/>
    <w:rsid w:val="001410AB"/>
    <w:rsid w:val="001413C0"/>
    <w:rsid w:val="001418FD"/>
    <w:rsid w:val="00141A97"/>
    <w:rsid w:val="0014225C"/>
    <w:rsid w:val="001427A7"/>
    <w:rsid w:val="00142DBE"/>
    <w:rsid w:val="00143408"/>
    <w:rsid w:val="00143470"/>
    <w:rsid w:val="00143990"/>
    <w:rsid w:val="00143AA9"/>
    <w:rsid w:val="001440E6"/>
    <w:rsid w:val="0014414C"/>
    <w:rsid w:val="001446C9"/>
    <w:rsid w:val="00144F9D"/>
    <w:rsid w:val="00146880"/>
    <w:rsid w:val="00146BC0"/>
    <w:rsid w:val="00147021"/>
    <w:rsid w:val="0015000A"/>
    <w:rsid w:val="00150340"/>
    <w:rsid w:val="00150355"/>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315"/>
    <w:rsid w:val="00176A92"/>
    <w:rsid w:val="00176ECF"/>
    <w:rsid w:val="0017709C"/>
    <w:rsid w:val="001778D4"/>
    <w:rsid w:val="00177C9A"/>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8790B"/>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2A98"/>
    <w:rsid w:val="001B32D7"/>
    <w:rsid w:val="001B33FE"/>
    <w:rsid w:val="001B34AA"/>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083E"/>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28F4"/>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874"/>
    <w:rsid w:val="00226D8F"/>
    <w:rsid w:val="00226DA9"/>
    <w:rsid w:val="0022764A"/>
    <w:rsid w:val="00227F62"/>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353"/>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02B6"/>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1899"/>
    <w:rsid w:val="00272205"/>
    <w:rsid w:val="00272702"/>
    <w:rsid w:val="0027356F"/>
    <w:rsid w:val="00273BE6"/>
    <w:rsid w:val="002742FA"/>
    <w:rsid w:val="00274B5A"/>
    <w:rsid w:val="00274DF9"/>
    <w:rsid w:val="00275390"/>
    <w:rsid w:val="002758F5"/>
    <w:rsid w:val="00275A5F"/>
    <w:rsid w:val="00275F23"/>
    <w:rsid w:val="0027663A"/>
    <w:rsid w:val="0027684E"/>
    <w:rsid w:val="00276A2F"/>
    <w:rsid w:val="00276D23"/>
    <w:rsid w:val="0027707E"/>
    <w:rsid w:val="0027724B"/>
    <w:rsid w:val="00280464"/>
    <w:rsid w:val="00280882"/>
    <w:rsid w:val="00280BF0"/>
    <w:rsid w:val="00281ACE"/>
    <w:rsid w:val="00282121"/>
    <w:rsid w:val="002825E0"/>
    <w:rsid w:val="00282ACC"/>
    <w:rsid w:val="00282CB4"/>
    <w:rsid w:val="00282F6B"/>
    <w:rsid w:val="00283BB7"/>
    <w:rsid w:val="002849AA"/>
    <w:rsid w:val="002849EC"/>
    <w:rsid w:val="00285940"/>
    <w:rsid w:val="00285AFF"/>
    <w:rsid w:val="00286622"/>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268A"/>
    <w:rsid w:val="002A269B"/>
    <w:rsid w:val="002A276E"/>
    <w:rsid w:val="002A3306"/>
    <w:rsid w:val="002A39D9"/>
    <w:rsid w:val="002A3B4E"/>
    <w:rsid w:val="002A44DB"/>
    <w:rsid w:val="002A5B2A"/>
    <w:rsid w:val="002A5BCE"/>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CF2"/>
    <w:rsid w:val="002D5F6D"/>
    <w:rsid w:val="002D67C5"/>
    <w:rsid w:val="002D6C70"/>
    <w:rsid w:val="002D7009"/>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2F7934"/>
    <w:rsid w:val="0030030A"/>
    <w:rsid w:val="00300693"/>
    <w:rsid w:val="00300BA8"/>
    <w:rsid w:val="003023DD"/>
    <w:rsid w:val="00302684"/>
    <w:rsid w:val="003031E0"/>
    <w:rsid w:val="00303401"/>
    <w:rsid w:val="003034D1"/>
    <w:rsid w:val="00303DA1"/>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EEA"/>
    <w:rsid w:val="003250CD"/>
    <w:rsid w:val="00325499"/>
    <w:rsid w:val="00326994"/>
    <w:rsid w:val="00326BD5"/>
    <w:rsid w:val="00326CFE"/>
    <w:rsid w:val="003273B1"/>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80B"/>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6F6"/>
    <w:rsid w:val="00356AFB"/>
    <w:rsid w:val="00356D51"/>
    <w:rsid w:val="00356F4D"/>
    <w:rsid w:val="003571C6"/>
    <w:rsid w:val="00357A5C"/>
    <w:rsid w:val="00357E02"/>
    <w:rsid w:val="003608C6"/>
    <w:rsid w:val="0036111A"/>
    <w:rsid w:val="003612AD"/>
    <w:rsid w:val="003619E9"/>
    <w:rsid w:val="00361F44"/>
    <w:rsid w:val="00362B38"/>
    <w:rsid w:val="00363221"/>
    <w:rsid w:val="003634C7"/>
    <w:rsid w:val="003634EF"/>
    <w:rsid w:val="003635D9"/>
    <w:rsid w:val="0036403A"/>
    <w:rsid w:val="00364D97"/>
    <w:rsid w:val="00365E7F"/>
    <w:rsid w:val="0036715A"/>
    <w:rsid w:val="00370460"/>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6F36"/>
    <w:rsid w:val="003771BD"/>
    <w:rsid w:val="00377EE0"/>
    <w:rsid w:val="00380E2B"/>
    <w:rsid w:val="003811C5"/>
    <w:rsid w:val="00381F0A"/>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5AE5"/>
    <w:rsid w:val="00396DED"/>
    <w:rsid w:val="003970D2"/>
    <w:rsid w:val="00397120"/>
    <w:rsid w:val="0039781B"/>
    <w:rsid w:val="00397D7E"/>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3F4"/>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104"/>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86"/>
    <w:rsid w:val="003F32A3"/>
    <w:rsid w:val="003F388E"/>
    <w:rsid w:val="003F3BA7"/>
    <w:rsid w:val="003F3C64"/>
    <w:rsid w:val="003F4373"/>
    <w:rsid w:val="003F4C1D"/>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2E6C"/>
    <w:rsid w:val="004032FB"/>
    <w:rsid w:val="00403660"/>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664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24A6"/>
    <w:rsid w:val="004839CC"/>
    <w:rsid w:val="00483AF6"/>
    <w:rsid w:val="00483E92"/>
    <w:rsid w:val="00484165"/>
    <w:rsid w:val="0048462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B5C"/>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5BB1"/>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00A"/>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4F74E3"/>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17E5"/>
    <w:rsid w:val="00522079"/>
    <w:rsid w:val="00522A70"/>
    <w:rsid w:val="00522CE9"/>
    <w:rsid w:val="005232A1"/>
    <w:rsid w:val="005240EC"/>
    <w:rsid w:val="00524F90"/>
    <w:rsid w:val="005251E2"/>
    <w:rsid w:val="0052594C"/>
    <w:rsid w:val="00525A47"/>
    <w:rsid w:val="00525DCE"/>
    <w:rsid w:val="00525EF3"/>
    <w:rsid w:val="00526680"/>
    <w:rsid w:val="00527863"/>
    <w:rsid w:val="00527A3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074"/>
    <w:rsid w:val="005726BC"/>
    <w:rsid w:val="00572CE1"/>
    <w:rsid w:val="00572FA4"/>
    <w:rsid w:val="00573B98"/>
    <w:rsid w:val="00574752"/>
    <w:rsid w:val="00574A0C"/>
    <w:rsid w:val="0057514D"/>
    <w:rsid w:val="005757F7"/>
    <w:rsid w:val="005759C9"/>
    <w:rsid w:val="00575B01"/>
    <w:rsid w:val="00575BE5"/>
    <w:rsid w:val="00575E0A"/>
    <w:rsid w:val="00576D10"/>
    <w:rsid w:val="005772F2"/>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663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72A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CED"/>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517"/>
    <w:rsid w:val="00657976"/>
    <w:rsid w:val="00657DE0"/>
    <w:rsid w:val="00660082"/>
    <w:rsid w:val="00660867"/>
    <w:rsid w:val="00660D4D"/>
    <w:rsid w:val="00662FF0"/>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5EFD"/>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2F12"/>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CE3"/>
    <w:rsid w:val="006E6976"/>
    <w:rsid w:val="006E7217"/>
    <w:rsid w:val="006E78AE"/>
    <w:rsid w:val="006E7C46"/>
    <w:rsid w:val="006F16A5"/>
    <w:rsid w:val="006F195F"/>
    <w:rsid w:val="006F1FEF"/>
    <w:rsid w:val="006F27C1"/>
    <w:rsid w:val="006F2DAF"/>
    <w:rsid w:val="006F41B4"/>
    <w:rsid w:val="006F4413"/>
    <w:rsid w:val="006F4925"/>
    <w:rsid w:val="006F4A47"/>
    <w:rsid w:val="00700E1E"/>
    <w:rsid w:val="0070126F"/>
    <w:rsid w:val="00701641"/>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431E"/>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559"/>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165"/>
    <w:rsid w:val="00780987"/>
    <w:rsid w:val="00781564"/>
    <w:rsid w:val="0078168E"/>
    <w:rsid w:val="0078171C"/>
    <w:rsid w:val="00781E18"/>
    <w:rsid w:val="00781FF3"/>
    <w:rsid w:val="007831C9"/>
    <w:rsid w:val="0078371A"/>
    <w:rsid w:val="00783D13"/>
    <w:rsid w:val="00783DD9"/>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97D"/>
    <w:rsid w:val="007D7DAB"/>
    <w:rsid w:val="007E0B39"/>
    <w:rsid w:val="007E0C5F"/>
    <w:rsid w:val="007E0D70"/>
    <w:rsid w:val="007E14DC"/>
    <w:rsid w:val="007E196A"/>
    <w:rsid w:val="007E20DA"/>
    <w:rsid w:val="007E32DD"/>
    <w:rsid w:val="007E33A2"/>
    <w:rsid w:val="007E34B6"/>
    <w:rsid w:val="007E39B1"/>
    <w:rsid w:val="007E4024"/>
    <w:rsid w:val="007E50F2"/>
    <w:rsid w:val="007E56C6"/>
    <w:rsid w:val="007E5D52"/>
    <w:rsid w:val="007E5DD7"/>
    <w:rsid w:val="007E6425"/>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BD1"/>
    <w:rsid w:val="00813E1A"/>
    <w:rsid w:val="008160DD"/>
    <w:rsid w:val="00816320"/>
    <w:rsid w:val="00816B61"/>
    <w:rsid w:val="008172E0"/>
    <w:rsid w:val="00817941"/>
    <w:rsid w:val="00817DAB"/>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811"/>
    <w:rsid w:val="00826AE2"/>
    <w:rsid w:val="008272C1"/>
    <w:rsid w:val="00827315"/>
    <w:rsid w:val="0082762D"/>
    <w:rsid w:val="00830393"/>
    <w:rsid w:val="008307C1"/>
    <w:rsid w:val="008308C7"/>
    <w:rsid w:val="00831287"/>
    <w:rsid w:val="008315E3"/>
    <w:rsid w:val="00834785"/>
    <w:rsid w:val="00834A5F"/>
    <w:rsid w:val="00834C94"/>
    <w:rsid w:val="00835EAB"/>
    <w:rsid w:val="008368A7"/>
    <w:rsid w:val="00836AF4"/>
    <w:rsid w:val="00836F59"/>
    <w:rsid w:val="008371DC"/>
    <w:rsid w:val="0083721C"/>
    <w:rsid w:val="0083732C"/>
    <w:rsid w:val="0083735A"/>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CE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B04"/>
    <w:rsid w:val="00865DE8"/>
    <w:rsid w:val="00866450"/>
    <w:rsid w:val="0086730E"/>
    <w:rsid w:val="00867BBA"/>
    <w:rsid w:val="008702B5"/>
    <w:rsid w:val="00870504"/>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0720"/>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644"/>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9B0"/>
    <w:rsid w:val="008F2C68"/>
    <w:rsid w:val="008F351F"/>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190A"/>
    <w:rsid w:val="009139C2"/>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3F3"/>
    <w:rsid w:val="00927F2C"/>
    <w:rsid w:val="00927F9A"/>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5CE8"/>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65C"/>
    <w:rsid w:val="009D2CEB"/>
    <w:rsid w:val="009D319D"/>
    <w:rsid w:val="009D3258"/>
    <w:rsid w:val="009D35DE"/>
    <w:rsid w:val="009D3D15"/>
    <w:rsid w:val="009D4BC8"/>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6A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53"/>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533"/>
    <w:rsid w:val="00A25741"/>
    <w:rsid w:val="00A25A4F"/>
    <w:rsid w:val="00A25DD5"/>
    <w:rsid w:val="00A26B93"/>
    <w:rsid w:val="00A2752D"/>
    <w:rsid w:val="00A279B0"/>
    <w:rsid w:val="00A318E9"/>
    <w:rsid w:val="00A31EFA"/>
    <w:rsid w:val="00A324D8"/>
    <w:rsid w:val="00A333D3"/>
    <w:rsid w:val="00A336FF"/>
    <w:rsid w:val="00A33D3C"/>
    <w:rsid w:val="00A33D9B"/>
    <w:rsid w:val="00A350E4"/>
    <w:rsid w:val="00A35395"/>
    <w:rsid w:val="00A35E11"/>
    <w:rsid w:val="00A35E7E"/>
    <w:rsid w:val="00A361BC"/>
    <w:rsid w:val="00A3708C"/>
    <w:rsid w:val="00A378DE"/>
    <w:rsid w:val="00A37C7A"/>
    <w:rsid w:val="00A402EA"/>
    <w:rsid w:val="00A40514"/>
    <w:rsid w:val="00A40A65"/>
    <w:rsid w:val="00A40CBA"/>
    <w:rsid w:val="00A40F41"/>
    <w:rsid w:val="00A413E0"/>
    <w:rsid w:val="00A4143D"/>
    <w:rsid w:val="00A417DE"/>
    <w:rsid w:val="00A41FB7"/>
    <w:rsid w:val="00A4210B"/>
    <w:rsid w:val="00A42359"/>
    <w:rsid w:val="00A4364A"/>
    <w:rsid w:val="00A43EAB"/>
    <w:rsid w:val="00A43FC0"/>
    <w:rsid w:val="00A44373"/>
    <w:rsid w:val="00A4474A"/>
    <w:rsid w:val="00A4628E"/>
    <w:rsid w:val="00A5036A"/>
    <w:rsid w:val="00A505BA"/>
    <w:rsid w:val="00A50EBD"/>
    <w:rsid w:val="00A50F8C"/>
    <w:rsid w:val="00A51228"/>
    <w:rsid w:val="00A51CF7"/>
    <w:rsid w:val="00A51F39"/>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CBF"/>
    <w:rsid w:val="00A614BB"/>
    <w:rsid w:val="00A616FA"/>
    <w:rsid w:val="00A61C49"/>
    <w:rsid w:val="00A61D80"/>
    <w:rsid w:val="00A62D93"/>
    <w:rsid w:val="00A637A1"/>
    <w:rsid w:val="00A63810"/>
    <w:rsid w:val="00A64B3C"/>
    <w:rsid w:val="00A65561"/>
    <w:rsid w:val="00A65C41"/>
    <w:rsid w:val="00A65EEC"/>
    <w:rsid w:val="00A666F2"/>
    <w:rsid w:val="00A66C3A"/>
    <w:rsid w:val="00A671BE"/>
    <w:rsid w:val="00A67BFE"/>
    <w:rsid w:val="00A67F77"/>
    <w:rsid w:val="00A70148"/>
    <w:rsid w:val="00A702E2"/>
    <w:rsid w:val="00A70632"/>
    <w:rsid w:val="00A707DD"/>
    <w:rsid w:val="00A70A1D"/>
    <w:rsid w:val="00A7142B"/>
    <w:rsid w:val="00A72229"/>
    <w:rsid w:val="00A722B0"/>
    <w:rsid w:val="00A72409"/>
    <w:rsid w:val="00A72B6B"/>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1A4"/>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7D6"/>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19A"/>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2E2"/>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E7175"/>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1B3"/>
    <w:rsid w:val="00AF662F"/>
    <w:rsid w:val="00AF6924"/>
    <w:rsid w:val="00AF6AA4"/>
    <w:rsid w:val="00AF6D28"/>
    <w:rsid w:val="00AF700E"/>
    <w:rsid w:val="00AF7987"/>
    <w:rsid w:val="00B01227"/>
    <w:rsid w:val="00B01B09"/>
    <w:rsid w:val="00B021D6"/>
    <w:rsid w:val="00B0265D"/>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45E"/>
    <w:rsid w:val="00B1572C"/>
    <w:rsid w:val="00B1578B"/>
    <w:rsid w:val="00B1591E"/>
    <w:rsid w:val="00B159D2"/>
    <w:rsid w:val="00B15E3D"/>
    <w:rsid w:val="00B1696D"/>
    <w:rsid w:val="00B1717E"/>
    <w:rsid w:val="00B17484"/>
    <w:rsid w:val="00B176DB"/>
    <w:rsid w:val="00B17AE4"/>
    <w:rsid w:val="00B17D9B"/>
    <w:rsid w:val="00B17FD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936"/>
    <w:rsid w:val="00B37BA1"/>
    <w:rsid w:val="00B37F3B"/>
    <w:rsid w:val="00B40850"/>
    <w:rsid w:val="00B408A8"/>
    <w:rsid w:val="00B4098E"/>
    <w:rsid w:val="00B4106D"/>
    <w:rsid w:val="00B41C35"/>
    <w:rsid w:val="00B425F5"/>
    <w:rsid w:val="00B4262C"/>
    <w:rsid w:val="00B42870"/>
    <w:rsid w:val="00B4470A"/>
    <w:rsid w:val="00B448AB"/>
    <w:rsid w:val="00B448E9"/>
    <w:rsid w:val="00B4547F"/>
    <w:rsid w:val="00B45638"/>
    <w:rsid w:val="00B45A97"/>
    <w:rsid w:val="00B465D6"/>
    <w:rsid w:val="00B5033A"/>
    <w:rsid w:val="00B51222"/>
    <w:rsid w:val="00B51FDC"/>
    <w:rsid w:val="00B53870"/>
    <w:rsid w:val="00B53A3A"/>
    <w:rsid w:val="00B54285"/>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BA9"/>
    <w:rsid w:val="00B664D3"/>
    <w:rsid w:val="00B66975"/>
    <w:rsid w:val="00B6777B"/>
    <w:rsid w:val="00B678A2"/>
    <w:rsid w:val="00B678A5"/>
    <w:rsid w:val="00B70618"/>
    <w:rsid w:val="00B70945"/>
    <w:rsid w:val="00B709E1"/>
    <w:rsid w:val="00B70D96"/>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43E6"/>
    <w:rsid w:val="00B9479F"/>
    <w:rsid w:val="00B95EC4"/>
    <w:rsid w:val="00B9635E"/>
    <w:rsid w:val="00B969D1"/>
    <w:rsid w:val="00B96F6C"/>
    <w:rsid w:val="00B9746E"/>
    <w:rsid w:val="00B979F9"/>
    <w:rsid w:val="00B97E35"/>
    <w:rsid w:val="00BA0874"/>
    <w:rsid w:val="00BA0B0A"/>
    <w:rsid w:val="00BA227A"/>
    <w:rsid w:val="00BA22F1"/>
    <w:rsid w:val="00BA29E3"/>
    <w:rsid w:val="00BA3250"/>
    <w:rsid w:val="00BA3613"/>
    <w:rsid w:val="00BA424E"/>
    <w:rsid w:val="00BA4E26"/>
    <w:rsid w:val="00BA600A"/>
    <w:rsid w:val="00BA6076"/>
    <w:rsid w:val="00BA645F"/>
    <w:rsid w:val="00BA67A3"/>
    <w:rsid w:val="00BA79E4"/>
    <w:rsid w:val="00BB05CB"/>
    <w:rsid w:val="00BB0AC5"/>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C5CE8"/>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BF7BE1"/>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098"/>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233"/>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4127"/>
    <w:rsid w:val="00C74387"/>
    <w:rsid w:val="00C7535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522"/>
    <w:rsid w:val="00CA4DDA"/>
    <w:rsid w:val="00CA4EEE"/>
    <w:rsid w:val="00CA4F5C"/>
    <w:rsid w:val="00CA5305"/>
    <w:rsid w:val="00CA578A"/>
    <w:rsid w:val="00CA5981"/>
    <w:rsid w:val="00CA5F3B"/>
    <w:rsid w:val="00CA70E1"/>
    <w:rsid w:val="00CA744B"/>
    <w:rsid w:val="00CA7D54"/>
    <w:rsid w:val="00CB0013"/>
    <w:rsid w:val="00CB0A43"/>
    <w:rsid w:val="00CB0DE7"/>
    <w:rsid w:val="00CB0EF7"/>
    <w:rsid w:val="00CB169B"/>
    <w:rsid w:val="00CB1FA7"/>
    <w:rsid w:val="00CB2057"/>
    <w:rsid w:val="00CB22B5"/>
    <w:rsid w:val="00CB2419"/>
    <w:rsid w:val="00CB2811"/>
    <w:rsid w:val="00CB2D40"/>
    <w:rsid w:val="00CB2EF8"/>
    <w:rsid w:val="00CB3716"/>
    <w:rsid w:val="00CB3B2F"/>
    <w:rsid w:val="00CB3DA9"/>
    <w:rsid w:val="00CB3F7D"/>
    <w:rsid w:val="00CB4766"/>
    <w:rsid w:val="00CB4ED9"/>
    <w:rsid w:val="00CB53A2"/>
    <w:rsid w:val="00CB5410"/>
    <w:rsid w:val="00CB5D14"/>
    <w:rsid w:val="00CB64DC"/>
    <w:rsid w:val="00CB6952"/>
    <w:rsid w:val="00CB7FE9"/>
    <w:rsid w:val="00CC0417"/>
    <w:rsid w:val="00CC2F28"/>
    <w:rsid w:val="00CC347D"/>
    <w:rsid w:val="00CC3615"/>
    <w:rsid w:val="00CC3B82"/>
    <w:rsid w:val="00CC6521"/>
    <w:rsid w:val="00CC6773"/>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031D"/>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5F46"/>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665E"/>
    <w:rsid w:val="00D36C07"/>
    <w:rsid w:val="00D36D6F"/>
    <w:rsid w:val="00D3716E"/>
    <w:rsid w:val="00D4011A"/>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4B59"/>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538"/>
    <w:rsid w:val="00D80D2A"/>
    <w:rsid w:val="00D81476"/>
    <w:rsid w:val="00D8287C"/>
    <w:rsid w:val="00D83857"/>
    <w:rsid w:val="00D8516A"/>
    <w:rsid w:val="00D856EB"/>
    <w:rsid w:val="00D86081"/>
    <w:rsid w:val="00D866FB"/>
    <w:rsid w:val="00D86D91"/>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568"/>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37E5"/>
    <w:rsid w:val="00E1424D"/>
    <w:rsid w:val="00E14276"/>
    <w:rsid w:val="00E14ECA"/>
    <w:rsid w:val="00E15045"/>
    <w:rsid w:val="00E150D3"/>
    <w:rsid w:val="00E1558A"/>
    <w:rsid w:val="00E16020"/>
    <w:rsid w:val="00E16408"/>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0B97"/>
    <w:rsid w:val="00E31749"/>
    <w:rsid w:val="00E31D33"/>
    <w:rsid w:val="00E31DD1"/>
    <w:rsid w:val="00E321BC"/>
    <w:rsid w:val="00E3237A"/>
    <w:rsid w:val="00E32393"/>
    <w:rsid w:val="00E328BC"/>
    <w:rsid w:val="00E328D0"/>
    <w:rsid w:val="00E32BC6"/>
    <w:rsid w:val="00E32F03"/>
    <w:rsid w:val="00E334F6"/>
    <w:rsid w:val="00E338B4"/>
    <w:rsid w:val="00E33A3E"/>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E6A"/>
    <w:rsid w:val="00E64BDA"/>
    <w:rsid w:val="00E64D0D"/>
    <w:rsid w:val="00E6554E"/>
    <w:rsid w:val="00E6751B"/>
    <w:rsid w:val="00E67A2C"/>
    <w:rsid w:val="00E7002E"/>
    <w:rsid w:val="00E701B0"/>
    <w:rsid w:val="00E71A20"/>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4663"/>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2CE7"/>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26A"/>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E57"/>
    <w:rsid w:val="00F57134"/>
    <w:rsid w:val="00F57C8B"/>
    <w:rsid w:val="00F57D8F"/>
    <w:rsid w:val="00F57EBE"/>
    <w:rsid w:val="00F602A1"/>
    <w:rsid w:val="00F6079B"/>
    <w:rsid w:val="00F60869"/>
    <w:rsid w:val="00F60A53"/>
    <w:rsid w:val="00F61AEA"/>
    <w:rsid w:val="00F63483"/>
    <w:rsid w:val="00F642E8"/>
    <w:rsid w:val="00F65B02"/>
    <w:rsid w:val="00F65DE5"/>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CE3"/>
    <w:rsid w:val="00F76DA6"/>
    <w:rsid w:val="00F77961"/>
    <w:rsid w:val="00F77D09"/>
    <w:rsid w:val="00F80342"/>
    <w:rsid w:val="00F807F2"/>
    <w:rsid w:val="00F807FE"/>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5F1A"/>
    <w:rsid w:val="00F965F0"/>
    <w:rsid w:val="00F96F93"/>
    <w:rsid w:val="00F97046"/>
    <w:rsid w:val="00F972C3"/>
    <w:rsid w:val="00F972E7"/>
    <w:rsid w:val="00F97863"/>
    <w:rsid w:val="00FA046F"/>
    <w:rsid w:val="00FA1078"/>
    <w:rsid w:val="00FA110A"/>
    <w:rsid w:val="00FA11F1"/>
    <w:rsid w:val="00FA157F"/>
    <w:rsid w:val="00FA186A"/>
    <w:rsid w:val="00FA189C"/>
    <w:rsid w:val="00FA1951"/>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F1"/>
    <w:rsid w:val="00FB1606"/>
    <w:rsid w:val="00FB1B2C"/>
    <w:rsid w:val="00FB1D8B"/>
    <w:rsid w:val="00FB20CF"/>
    <w:rsid w:val="00FB22F3"/>
    <w:rsid w:val="00FB2C08"/>
    <w:rsid w:val="00FB2CDC"/>
    <w:rsid w:val="00FB31D4"/>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6D883"/>
  <w15:docId w15:val="{4C332BDE-9830-4ADB-8388-C4E53EF01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paragraph" w:styleId="a4">
    <w:name w:val="annotation text"/>
    <w:basedOn w:val="a"/>
    <w:link w:val="a5"/>
    <w:uiPriority w:val="99"/>
    <w:semiHidden/>
    <w:unhideWhenUsed/>
    <w:rsid w:val="003F3286"/>
    <w:pPr>
      <w:spacing w:line="240" w:lineRule="auto"/>
    </w:pPr>
    <w:rPr>
      <w:sz w:val="20"/>
      <w:szCs w:val="20"/>
    </w:rPr>
  </w:style>
  <w:style w:type="character" w:customStyle="1" w:styleId="a5">
    <w:name w:val="Текст примечания Знак"/>
    <w:basedOn w:val="a0"/>
    <w:link w:val="a4"/>
    <w:uiPriority w:val="99"/>
    <w:semiHidden/>
    <w:rsid w:val="003F3286"/>
    <w:rPr>
      <w:sz w:val="20"/>
      <w:szCs w:val="20"/>
    </w:rPr>
  </w:style>
  <w:style w:type="character" w:styleId="a6">
    <w:name w:val="annotation reference"/>
    <w:basedOn w:val="a0"/>
    <w:uiPriority w:val="99"/>
    <w:semiHidden/>
    <w:unhideWhenUsed/>
    <w:rsid w:val="003F3286"/>
    <w:rPr>
      <w:sz w:val="16"/>
      <w:szCs w:val="16"/>
    </w:rPr>
  </w:style>
  <w:style w:type="paragraph" w:styleId="a7">
    <w:name w:val="Balloon Text"/>
    <w:basedOn w:val="a"/>
    <w:link w:val="a8"/>
    <w:uiPriority w:val="99"/>
    <w:semiHidden/>
    <w:unhideWhenUsed/>
    <w:rsid w:val="003F328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F3286"/>
    <w:rPr>
      <w:rFonts w:ascii="Segoe UI" w:hAnsi="Segoe UI" w:cs="Segoe UI"/>
      <w:sz w:val="18"/>
      <w:szCs w:val="18"/>
    </w:rPr>
  </w:style>
  <w:style w:type="paragraph" w:customStyle="1" w:styleId="Style5">
    <w:name w:val="Style5"/>
    <w:basedOn w:val="a"/>
    <w:uiPriority w:val="99"/>
    <w:rsid w:val="00E137E5"/>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styleId="a9">
    <w:name w:val="No Spacing"/>
    <w:uiPriority w:val="1"/>
    <w:qFormat/>
    <w:rsid w:val="00272702"/>
    <w:pPr>
      <w:spacing w:after="0" w:line="240" w:lineRule="auto"/>
    </w:pPr>
    <w:rPr>
      <w:rFonts w:ascii="Times New Roman" w:eastAsia="Times New Roman" w:hAnsi="Times New Roman" w:cs="Times New Roman"/>
      <w:snapToGrid w:val="0"/>
      <w:sz w:val="24"/>
      <w:szCs w:val="24"/>
      <w:lang w:val="hu-HU"/>
    </w:rPr>
  </w:style>
  <w:style w:type="paragraph" w:customStyle="1" w:styleId="1">
    <w:name w:val="Обычный1"/>
    <w:rsid w:val="00C16098"/>
    <w:pPr>
      <w:widowControl w:val="0"/>
      <w:spacing w:after="0" w:line="240" w:lineRule="auto"/>
    </w:pPr>
    <w:rPr>
      <w:rFonts w:ascii="Times New Roman" w:eastAsia="Times New Roman" w:hAnsi="Times New Roman" w:cs="Times New Roman"/>
      <w:sz w:val="20"/>
      <w:szCs w:val="20"/>
    </w:rPr>
  </w:style>
  <w:style w:type="character" w:customStyle="1" w:styleId="10">
    <w:name w:val="Неразрешенное упоминание1"/>
    <w:basedOn w:val="a0"/>
    <w:uiPriority w:val="99"/>
    <w:semiHidden/>
    <w:unhideWhenUsed/>
    <w:rsid w:val="00370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912731">
      <w:bodyDiv w:val="1"/>
      <w:marLeft w:val="0"/>
      <w:marRight w:val="0"/>
      <w:marTop w:val="0"/>
      <w:marBottom w:val="0"/>
      <w:divBdr>
        <w:top w:val="none" w:sz="0" w:space="0" w:color="auto"/>
        <w:left w:val="none" w:sz="0" w:space="0" w:color="auto"/>
        <w:bottom w:val="none" w:sz="0" w:space="0" w:color="auto"/>
        <w:right w:val="none" w:sz="0" w:space="0" w:color="auto"/>
      </w:divBdr>
    </w:div>
    <w:div w:id="272904248">
      <w:bodyDiv w:val="1"/>
      <w:marLeft w:val="0"/>
      <w:marRight w:val="0"/>
      <w:marTop w:val="0"/>
      <w:marBottom w:val="0"/>
      <w:divBdr>
        <w:top w:val="none" w:sz="0" w:space="0" w:color="auto"/>
        <w:left w:val="none" w:sz="0" w:space="0" w:color="auto"/>
        <w:bottom w:val="none" w:sz="0" w:space="0" w:color="auto"/>
        <w:right w:val="none" w:sz="0" w:space="0" w:color="auto"/>
      </w:divBdr>
      <w:divsChild>
        <w:div w:id="2009598260">
          <w:marLeft w:val="0"/>
          <w:marRight w:val="0"/>
          <w:marTop w:val="0"/>
          <w:marBottom w:val="0"/>
          <w:divBdr>
            <w:top w:val="none" w:sz="0" w:space="0" w:color="auto"/>
            <w:left w:val="none" w:sz="0" w:space="0" w:color="auto"/>
            <w:bottom w:val="none" w:sz="0" w:space="0" w:color="auto"/>
            <w:right w:val="none" w:sz="0" w:space="0" w:color="auto"/>
          </w:divBdr>
          <w:divsChild>
            <w:div w:id="1075976036">
              <w:marLeft w:val="0"/>
              <w:marRight w:val="0"/>
              <w:marTop w:val="0"/>
              <w:marBottom w:val="0"/>
              <w:divBdr>
                <w:top w:val="none" w:sz="0" w:space="0" w:color="auto"/>
                <w:left w:val="none" w:sz="0" w:space="0" w:color="auto"/>
                <w:bottom w:val="none" w:sz="0" w:space="0" w:color="auto"/>
                <w:right w:val="none" w:sz="0" w:space="0" w:color="auto"/>
              </w:divBdr>
              <w:divsChild>
                <w:div w:id="9189121">
                  <w:marLeft w:val="0"/>
                  <w:marRight w:val="0"/>
                  <w:marTop w:val="0"/>
                  <w:marBottom w:val="0"/>
                  <w:divBdr>
                    <w:top w:val="none" w:sz="0" w:space="0" w:color="auto"/>
                    <w:left w:val="none" w:sz="0" w:space="0" w:color="auto"/>
                    <w:bottom w:val="none" w:sz="0" w:space="0" w:color="auto"/>
                    <w:right w:val="none" w:sz="0" w:space="0" w:color="auto"/>
                  </w:divBdr>
                  <w:divsChild>
                    <w:div w:id="2114785735">
                      <w:marLeft w:val="0"/>
                      <w:marRight w:val="0"/>
                      <w:marTop w:val="0"/>
                      <w:marBottom w:val="0"/>
                      <w:divBdr>
                        <w:top w:val="none" w:sz="0" w:space="0" w:color="auto"/>
                        <w:left w:val="none" w:sz="0" w:space="0" w:color="auto"/>
                        <w:bottom w:val="none" w:sz="0" w:space="0" w:color="auto"/>
                        <w:right w:val="none" w:sz="0" w:space="0" w:color="auto"/>
                      </w:divBdr>
                      <w:divsChild>
                        <w:div w:id="845558207">
                          <w:marLeft w:val="0"/>
                          <w:marRight w:val="0"/>
                          <w:marTop w:val="0"/>
                          <w:marBottom w:val="0"/>
                          <w:divBdr>
                            <w:top w:val="none" w:sz="0" w:space="0" w:color="auto"/>
                            <w:left w:val="none" w:sz="0" w:space="0" w:color="auto"/>
                            <w:bottom w:val="none" w:sz="0" w:space="0" w:color="auto"/>
                            <w:right w:val="none" w:sz="0" w:space="0" w:color="auto"/>
                          </w:divBdr>
                          <w:divsChild>
                            <w:div w:id="25369453">
                              <w:marLeft w:val="2070"/>
                              <w:marRight w:val="3960"/>
                              <w:marTop w:val="0"/>
                              <w:marBottom w:val="0"/>
                              <w:divBdr>
                                <w:top w:val="none" w:sz="0" w:space="0" w:color="auto"/>
                                <w:left w:val="none" w:sz="0" w:space="0" w:color="auto"/>
                                <w:bottom w:val="none" w:sz="0" w:space="0" w:color="auto"/>
                                <w:right w:val="none" w:sz="0" w:space="0" w:color="auto"/>
                              </w:divBdr>
                              <w:divsChild>
                                <w:div w:id="1008488467">
                                  <w:marLeft w:val="0"/>
                                  <w:marRight w:val="0"/>
                                  <w:marTop w:val="0"/>
                                  <w:marBottom w:val="0"/>
                                  <w:divBdr>
                                    <w:top w:val="none" w:sz="0" w:space="0" w:color="auto"/>
                                    <w:left w:val="none" w:sz="0" w:space="0" w:color="auto"/>
                                    <w:bottom w:val="none" w:sz="0" w:space="0" w:color="auto"/>
                                    <w:right w:val="none" w:sz="0" w:space="0" w:color="auto"/>
                                  </w:divBdr>
                                  <w:divsChild>
                                    <w:div w:id="261303324">
                                      <w:marLeft w:val="0"/>
                                      <w:marRight w:val="0"/>
                                      <w:marTop w:val="0"/>
                                      <w:marBottom w:val="0"/>
                                      <w:divBdr>
                                        <w:top w:val="none" w:sz="0" w:space="0" w:color="auto"/>
                                        <w:left w:val="none" w:sz="0" w:space="0" w:color="auto"/>
                                        <w:bottom w:val="none" w:sz="0" w:space="0" w:color="auto"/>
                                        <w:right w:val="none" w:sz="0" w:space="0" w:color="auto"/>
                                      </w:divBdr>
                                      <w:divsChild>
                                        <w:div w:id="1757701758">
                                          <w:marLeft w:val="0"/>
                                          <w:marRight w:val="0"/>
                                          <w:marTop w:val="0"/>
                                          <w:marBottom w:val="0"/>
                                          <w:divBdr>
                                            <w:top w:val="none" w:sz="0" w:space="0" w:color="auto"/>
                                            <w:left w:val="none" w:sz="0" w:space="0" w:color="auto"/>
                                            <w:bottom w:val="none" w:sz="0" w:space="0" w:color="auto"/>
                                            <w:right w:val="none" w:sz="0" w:space="0" w:color="auto"/>
                                          </w:divBdr>
                                          <w:divsChild>
                                            <w:div w:id="1388257939">
                                              <w:marLeft w:val="0"/>
                                              <w:marRight w:val="0"/>
                                              <w:marTop w:val="90"/>
                                              <w:marBottom w:val="0"/>
                                              <w:divBdr>
                                                <w:top w:val="none" w:sz="0" w:space="0" w:color="auto"/>
                                                <w:left w:val="none" w:sz="0" w:space="0" w:color="auto"/>
                                                <w:bottom w:val="none" w:sz="0" w:space="0" w:color="auto"/>
                                                <w:right w:val="none" w:sz="0" w:space="0" w:color="auto"/>
                                              </w:divBdr>
                                              <w:divsChild>
                                                <w:div w:id="1260024298">
                                                  <w:marLeft w:val="0"/>
                                                  <w:marRight w:val="0"/>
                                                  <w:marTop w:val="0"/>
                                                  <w:marBottom w:val="0"/>
                                                  <w:divBdr>
                                                    <w:top w:val="none" w:sz="0" w:space="0" w:color="auto"/>
                                                    <w:left w:val="none" w:sz="0" w:space="0" w:color="auto"/>
                                                    <w:bottom w:val="none" w:sz="0" w:space="0" w:color="auto"/>
                                                    <w:right w:val="none" w:sz="0" w:space="0" w:color="auto"/>
                                                  </w:divBdr>
                                                  <w:divsChild>
                                                    <w:div w:id="930814159">
                                                      <w:marLeft w:val="0"/>
                                                      <w:marRight w:val="0"/>
                                                      <w:marTop w:val="0"/>
                                                      <w:marBottom w:val="405"/>
                                                      <w:divBdr>
                                                        <w:top w:val="none" w:sz="0" w:space="0" w:color="auto"/>
                                                        <w:left w:val="none" w:sz="0" w:space="0" w:color="auto"/>
                                                        <w:bottom w:val="none" w:sz="0" w:space="0" w:color="auto"/>
                                                        <w:right w:val="none" w:sz="0" w:space="0" w:color="auto"/>
                                                      </w:divBdr>
                                                      <w:divsChild>
                                                        <w:div w:id="1313487847">
                                                          <w:marLeft w:val="0"/>
                                                          <w:marRight w:val="0"/>
                                                          <w:marTop w:val="0"/>
                                                          <w:marBottom w:val="0"/>
                                                          <w:divBdr>
                                                            <w:top w:val="none" w:sz="0" w:space="0" w:color="auto"/>
                                                            <w:left w:val="none" w:sz="0" w:space="0" w:color="auto"/>
                                                            <w:bottom w:val="none" w:sz="0" w:space="0" w:color="auto"/>
                                                            <w:right w:val="none" w:sz="0" w:space="0" w:color="auto"/>
                                                          </w:divBdr>
                                                          <w:divsChild>
                                                            <w:div w:id="230194957">
                                                              <w:marLeft w:val="0"/>
                                                              <w:marRight w:val="0"/>
                                                              <w:marTop w:val="0"/>
                                                              <w:marBottom w:val="0"/>
                                                              <w:divBdr>
                                                                <w:top w:val="none" w:sz="0" w:space="0" w:color="auto"/>
                                                                <w:left w:val="none" w:sz="0" w:space="0" w:color="auto"/>
                                                                <w:bottom w:val="none" w:sz="0" w:space="0" w:color="auto"/>
                                                                <w:right w:val="none" w:sz="0" w:space="0" w:color="auto"/>
                                                              </w:divBdr>
                                                              <w:divsChild>
                                                                <w:div w:id="1706373144">
                                                                  <w:marLeft w:val="0"/>
                                                                  <w:marRight w:val="0"/>
                                                                  <w:marTop w:val="0"/>
                                                                  <w:marBottom w:val="0"/>
                                                                  <w:divBdr>
                                                                    <w:top w:val="none" w:sz="0" w:space="0" w:color="auto"/>
                                                                    <w:left w:val="none" w:sz="0" w:space="0" w:color="auto"/>
                                                                    <w:bottom w:val="none" w:sz="0" w:space="0" w:color="auto"/>
                                                                    <w:right w:val="none" w:sz="0" w:space="0" w:color="auto"/>
                                                                  </w:divBdr>
                                                                  <w:divsChild>
                                                                    <w:div w:id="1985230150">
                                                                      <w:marLeft w:val="0"/>
                                                                      <w:marRight w:val="0"/>
                                                                      <w:marTop w:val="0"/>
                                                                      <w:marBottom w:val="0"/>
                                                                      <w:divBdr>
                                                                        <w:top w:val="none" w:sz="0" w:space="0" w:color="auto"/>
                                                                        <w:left w:val="none" w:sz="0" w:space="0" w:color="auto"/>
                                                                        <w:bottom w:val="none" w:sz="0" w:space="0" w:color="auto"/>
                                                                        <w:right w:val="none" w:sz="0" w:space="0" w:color="auto"/>
                                                                      </w:divBdr>
                                                                      <w:divsChild>
                                                                        <w:div w:id="249966782">
                                                                          <w:marLeft w:val="0"/>
                                                                          <w:marRight w:val="0"/>
                                                                          <w:marTop w:val="0"/>
                                                                          <w:marBottom w:val="0"/>
                                                                          <w:divBdr>
                                                                            <w:top w:val="none" w:sz="0" w:space="0" w:color="auto"/>
                                                                            <w:left w:val="none" w:sz="0" w:space="0" w:color="auto"/>
                                                                            <w:bottom w:val="none" w:sz="0" w:space="0" w:color="auto"/>
                                                                            <w:right w:val="none" w:sz="0" w:space="0" w:color="auto"/>
                                                                          </w:divBdr>
                                                                          <w:divsChild>
                                                                            <w:div w:id="277878259">
                                                                              <w:marLeft w:val="0"/>
                                                                              <w:marRight w:val="0"/>
                                                                              <w:marTop w:val="0"/>
                                                                              <w:marBottom w:val="0"/>
                                                                              <w:divBdr>
                                                                                <w:top w:val="none" w:sz="0" w:space="0" w:color="auto"/>
                                                                                <w:left w:val="none" w:sz="0" w:space="0" w:color="auto"/>
                                                                                <w:bottom w:val="none" w:sz="0" w:space="0" w:color="auto"/>
                                                                                <w:right w:val="none" w:sz="0" w:space="0" w:color="auto"/>
                                                                              </w:divBdr>
                                                                              <w:divsChild>
                                                                                <w:div w:id="459807109">
                                                                                  <w:marLeft w:val="0"/>
                                                                                  <w:marRight w:val="0"/>
                                                                                  <w:marTop w:val="0"/>
                                                                                  <w:marBottom w:val="0"/>
                                                                                  <w:divBdr>
                                                                                    <w:top w:val="none" w:sz="0" w:space="0" w:color="auto"/>
                                                                                    <w:left w:val="none" w:sz="0" w:space="0" w:color="auto"/>
                                                                                    <w:bottom w:val="none" w:sz="0" w:space="0" w:color="auto"/>
                                                                                    <w:right w:val="none" w:sz="0" w:space="0" w:color="auto"/>
                                                                                  </w:divBdr>
                                                                                  <w:divsChild>
                                                                                    <w:div w:id="330255006">
                                                                                      <w:marLeft w:val="0"/>
                                                                                      <w:marRight w:val="0"/>
                                                                                      <w:marTop w:val="0"/>
                                                                                      <w:marBottom w:val="0"/>
                                                                                      <w:divBdr>
                                                                                        <w:top w:val="none" w:sz="0" w:space="0" w:color="auto"/>
                                                                                        <w:left w:val="none" w:sz="0" w:space="0" w:color="auto"/>
                                                                                        <w:bottom w:val="none" w:sz="0" w:space="0" w:color="auto"/>
                                                                                        <w:right w:val="none" w:sz="0" w:space="0" w:color="auto"/>
                                                                                      </w:divBdr>
                                                                                      <w:divsChild>
                                                                                        <w:div w:id="3150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9289284">
      <w:bodyDiv w:val="1"/>
      <w:marLeft w:val="0"/>
      <w:marRight w:val="0"/>
      <w:marTop w:val="0"/>
      <w:marBottom w:val="0"/>
      <w:divBdr>
        <w:top w:val="none" w:sz="0" w:space="0" w:color="auto"/>
        <w:left w:val="none" w:sz="0" w:space="0" w:color="auto"/>
        <w:bottom w:val="none" w:sz="0" w:space="0" w:color="auto"/>
        <w:right w:val="none" w:sz="0" w:space="0" w:color="auto"/>
      </w:divBdr>
    </w:div>
    <w:div w:id="333920947">
      <w:bodyDiv w:val="1"/>
      <w:marLeft w:val="0"/>
      <w:marRight w:val="0"/>
      <w:marTop w:val="0"/>
      <w:marBottom w:val="0"/>
      <w:divBdr>
        <w:top w:val="none" w:sz="0" w:space="0" w:color="auto"/>
        <w:left w:val="none" w:sz="0" w:space="0" w:color="auto"/>
        <w:bottom w:val="none" w:sz="0" w:space="0" w:color="auto"/>
        <w:right w:val="none" w:sz="0" w:space="0" w:color="auto"/>
      </w:divBdr>
    </w:div>
    <w:div w:id="728528534">
      <w:bodyDiv w:val="1"/>
      <w:marLeft w:val="0"/>
      <w:marRight w:val="0"/>
      <w:marTop w:val="0"/>
      <w:marBottom w:val="0"/>
      <w:divBdr>
        <w:top w:val="none" w:sz="0" w:space="0" w:color="auto"/>
        <w:left w:val="none" w:sz="0" w:space="0" w:color="auto"/>
        <w:bottom w:val="none" w:sz="0" w:space="0" w:color="auto"/>
        <w:right w:val="none" w:sz="0" w:space="0" w:color="auto"/>
      </w:divBdr>
    </w:div>
    <w:div w:id="751125058">
      <w:bodyDiv w:val="1"/>
      <w:marLeft w:val="0"/>
      <w:marRight w:val="0"/>
      <w:marTop w:val="0"/>
      <w:marBottom w:val="0"/>
      <w:divBdr>
        <w:top w:val="none" w:sz="0" w:space="0" w:color="auto"/>
        <w:left w:val="none" w:sz="0" w:space="0" w:color="auto"/>
        <w:bottom w:val="none" w:sz="0" w:space="0" w:color="auto"/>
        <w:right w:val="none" w:sz="0" w:space="0" w:color="auto"/>
      </w:divBdr>
    </w:div>
    <w:div w:id="986202137">
      <w:bodyDiv w:val="1"/>
      <w:marLeft w:val="0"/>
      <w:marRight w:val="0"/>
      <w:marTop w:val="0"/>
      <w:marBottom w:val="0"/>
      <w:divBdr>
        <w:top w:val="none" w:sz="0" w:space="0" w:color="auto"/>
        <w:left w:val="none" w:sz="0" w:space="0" w:color="auto"/>
        <w:bottom w:val="none" w:sz="0" w:space="0" w:color="auto"/>
        <w:right w:val="none" w:sz="0" w:space="0" w:color="auto"/>
      </w:divBdr>
    </w:div>
    <w:div w:id="1110928975">
      <w:bodyDiv w:val="1"/>
      <w:marLeft w:val="0"/>
      <w:marRight w:val="0"/>
      <w:marTop w:val="0"/>
      <w:marBottom w:val="0"/>
      <w:divBdr>
        <w:top w:val="none" w:sz="0" w:space="0" w:color="auto"/>
        <w:left w:val="none" w:sz="0" w:space="0" w:color="auto"/>
        <w:bottom w:val="none" w:sz="0" w:space="0" w:color="auto"/>
        <w:right w:val="none" w:sz="0" w:space="0" w:color="auto"/>
      </w:divBdr>
    </w:div>
    <w:div w:id="1463035664">
      <w:bodyDiv w:val="1"/>
      <w:marLeft w:val="0"/>
      <w:marRight w:val="0"/>
      <w:marTop w:val="0"/>
      <w:marBottom w:val="0"/>
      <w:divBdr>
        <w:top w:val="none" w:sz="0" w:space="0" w:color="auto"/>
        <w:left w:val="none" w:sz="0" w:space="0" w:color="auto"/>
        <w:bottom w:val="none" w:sz="0" w:space="0" w:color="auto"/>
        <w:right w:val="none" w:sz="0" w:space="0" w:color="auto"/>
      </w:divBdr>
    </w:div>
    <w:div w:id="173808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3" Type="http://schemas.openxmlformats.org/officeDocument/2006/relationships/settings" Target="settings.xml"/><Relationship Id="rId7" Type="http://schemas.openxmlformats.org/officeDocument/2006/relationships/hyperlink" Target="mailto:adversereaction@drugsafe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eugia.co.in" TargetMode="External"/><Relationship Id="rId5" Type="http://schemas.openxmlformats.org/officeDocument/2006/relationships/hyperlink" Target="http://www.ndda.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7355</Words>
  <Characters>41925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dcterms:created xsi:type="dcterms:W3CDTF">2024-02-16T10:41:00Z</dcterms:created>
  <dcterms:modified xsi:type="dcterms:W3CDTF">2024-09-30T07:29:00Z</dcterms:modified>
</cp:coreProperties>
</file>